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8867" w14:textId="77777777" w:rsidR="007F2A85" w:rsidRPr="00647FA1" w:rsidRDefault="00B33DD2">
      <w:pPr>
        <w:pStyle w:val="Default"/>
        <w:jc w:val="center"/>
        <w:rPr>
          <w:rFonts w:ascii="Verdana" w:hAnsi="Verdana"/>
          <w:b/>
        </w:rPr>
      </w:pPr>
      <w:r w:rsidRPr="00647FA1">
        <w:rPr>
          <w:rFonts w:ascii="Verdana" w:hAnsi="Verdana"/>
          <w:b/>
        </w:rPr>
        <w:t>Request for Proposal (RFP)</w:t>
      </w:r>
    </w:p>
    <w:p w14:paraId="16D38AE6" w14:textId="5ED9DEC5" w:rsidR="007F2A85" w:rsidRPr="00647FA1" w:rsidRDefault="00C97BC0">
      <w:pPr>
        <w:pStyle w:val="Default"/>
        <w:jc w:val="center"/>
        <w:rPr>
          <w:rFonts w:ascii="Verdana" w:hAnsi="Verdana"/>
          <w:b/>
        </w:rPr>
      </w:pPr>
      <w:r w:rsidRPr="00647FA1">
        <w:rPr>
          <w:rFonts w:ascii="Verdana" w:hAnsi="Verdana"/>
          <w:b/>
        </w:rPr>
        <w:t>Technical</w:t>
      </w:r>
      <w:r w:rsidR="007F2A85" w:rsidRPr="00647FA1">
        <w:rPr>
          <w:rFonts w:ascii="Verdana" w:hAnsi="Verdana"/>
          <w:b/>
        </w:rPr>
        <w:t xml:space="preserve"> Training</w:t>
      </w:r>
    </w:p>
    <w:p w14:paraId="4C8444DD" w14:textId="77777777" w:rsidR="00872AF1" w:rsidRPr="00647FA1" w:rsidRDefault="00872AF1">
      <w:pPr>
        <w:pStyle w:val="Default"/>
        <w:jc w:val="center"/>
        <w:rPr>
          <w:rFonts w:ascii="Verdana" w:hAnsi="Verdana"/>
          <w:b/>
        </w:rPr>
      </w:pPr>
    </w:p>
    <w:p w14:paraId="229BCD4C" w14:textId="2D20BF92" w:rsidR="00695C17" w:rsidRDefault="006E0E08">
      <w:pPr>
        <w:pStyle w:val="Default"/>
        <w:jc w:val="center"/>
        <w:rPr>
          <w:rFonts w:ascii="Verdana" w:hAnsi="Verdana"/>
          <w:b/>
        </w:rPr>
      </w:pPr>
      <w:r>
        <w:rPr>
          <w:rFonts w:ascii="Verdana" w:hAnsi="Verdana"/>
          <w:b/>
        </w:rPr>
        <w:t>202</w:t>
      </w:r>
      <w:r w:rsidR="00695C17">
        <w:rPr>
          <w:rFonts w:ascii="Verdana" w:hAnsi="Verdana"/>
          <w:b/>
        </w:rPr>
        <w:t>2</w:t>
      </w:r>
      <w:r>
        <w:rPr>
          <w:rFonts w:ascii="Verdana" w:hAnsi="Verdana"/>
          <w:b/>
        </w:rPr>
        <w:t xml:space="preserve"> </w:t>
      </w:r>
      <w:r w:rsidR="00695C17">
        <w:rPr>
          <w:rFonts w:ascii="Verdana" w:hAnsi="Verdana"/>
          <w:b/>
        </w:rPr>
        <w:t>Forum on Environmental Accreditation</w:t>
      </w:r>
    </w:p>
    <w:p w14:paraId="53B49747" w14:textId="77777777" w:rsidR="00695C17" w:rsidRDefault="00695C17">
      <w:pPr>
        <w:pStyle w:val="Default"/>
        <w:jc w:val="center"/>
        <w:rPr>
          <w:rFonts w:ascii="Verdana" w:hAnsi="Verdana"/>
          <w:b/>
        </w:rPr>
      </w:pPr>
      <w:r>
        <w:rPr>
          <w:rFonts w:ascii="Verdana" w:hAnsi="Verdana"/>
          <w:b/>
        </w:rPr>
        <w:t>San Antonio, Texas</w:t>
      </w:r>
    </w:p>
    <w:p w14:paraId="0952ABAE" w14:textId="337194A4" w:rsidR="00C97BC0" w:rsidRPr="00647FA1" w:rsidRDefault="00695C17">
      <w:pPr>
        <w:pStyle w:val="Default"/>
        <w:jc w:val="center"/>
        <w:rPr>
          <w:rFonts w:ascii="Verdana" w:hAnsi="Verdana"/>
          <w:b/>
        </w:rPr>
      </w:pPr>
      <w:r>
        <w:rPr>
          <w:rFonts w:ascii="Verdana" w:hAnsi="Verdana"/>
          <w:b/>
        </w:rPr>
        <w:t>January 17, 2022</w:t>
      </w:r>
      <w:r w:rsidR="00B27C3B" w:rsidRPr="00647FA1">
        <w:rPr>
          <w:rFonts w:ascii="Verdana" w:hAnsi="Verdana"/>
          <w:b/>
        </w:rPr>
        <w:t xml:space="preserve"> </w:t>
      </w:r>
    </w:p>
    <w:p w14:paraId="4390DA13" w14:textId="77777777" w:rsidR="007F2A85" w:rsidRPr="00647FA1" w:rsidRDefault="007F2A85">
      <w:pPr>
        <w:pStyle w:val="CM2"/>
        <w:rPr>
          <w:rFonts w:ascii="Verdana" w:hAnsi="Verdana"/>
          <w:sz w:val="20"/>
        </w:rPr>
      </w:pPr>
    </w:p>
    <w:p w14:paraId="270AD6A8" w14:textId="77777777" w:rsidR="007F2A85" w:rsidRPr="00647FA1" w:rsidRDefault="007F2A85">
      <w:pPr>
        <w:pStyle w:val="Default"/>
        <w:rPr>
          <w:rFonts w:ascii="Verdana" w:hAnsi="Verdana"/>
        </w:rPr>
      </w:pPr>
      <w:r w:rsidRPr="00647FA1">
        <w:rPr>
          <w:rFonts w:ascii="Verdana" w:hAnsi="Verdana"/>
          <w:b/>
        </w:rPr>
        <w:t>BACKGROUND</w:t>
      </w:r>
      <w:r w:rsidRPr="00647FA1">
        <w:rPr>
          <w:rFonts w:ascii="Verdana" w:hAnsi="Verdana"/>
        </w:rPr>
        <w:t xml:space="preserve"> </w:t>
      </w:r>
    </w:p>
    <w:p w14:paraId="65D9B702" w14:textId="77777777" w:rsidR="007F2A85" w:rsidRPr="00647FA1" w:rsidRDefault="007F2A85">
      <w:pPr>
        <w:pStyle w:val="Default"/>
        <w:rPr>
          <w:rFonts w:ascii="Verdana" w:hAnsi="Verdana"/>
        </w:rPr>
      </w:pPr>
    </w:p>
    <w:p w14:paraId="6C4EA89B" w14:textId="77777777" w:rsidR="007F2A85" w:rsidRPr="000A0ACB" w:rsidRDefault="007F2A85" w:rsidP="000A0ACB">
      <w:pPr>
        <w:pStyle w:val="Default"/>
        <w:rPr>
          <w:rFonts w:ascii="Verdana" w:hAnsi="Verdana"/>
        </w:rPr>
      </w:pPr>
      <w:r w:rsidRPr="000A0ACB">
        <w:rPr>
          <w:rFonts w:ascii="Verdana" w:hAnsi="Verdana"/>
        </w:rPr>
        <w:t xml:space="preserve">The </w:t>
      </w:r>
      <w:r w:rsidR="00647FA1" w:rsidRPr="000A0ACB">
        <w:rPr>
          <w:rFonts w:ascii="Verdana" w:hAnsi="Verdana"/>
        </w:rPr>
        <w:t xml:space="preserve">NELAC </w:t>
      </w:r>
      <w:r w:rsidRPr="000A0ACB">
        <w:rPr>
          <w:rFonts w:ascii="Verdana" w:hAnsi="Verdana"/>
        </w:rPr>
        <w:t xml:space="preserve">Institute </w:t>
      </w:r>
      <w:r w:rsidR="00647FA1" w:rsidRPr="000A0ACB">
        <w:rPr>
          <w:rFonts w:ascii="Verdana" w:hAnsi="Verdana"/>
        </w:rPr>
        <w:t>(TNI</w:t>
      </w:r>
      <w:r w:rsidRPr="000A0ACB">
        <w:rPr>
          <w:rFonts w:ascii="Verdana" w:hAnsi="Verdana"/>
        </w:rPr>
        <w:t xml:space="preserve">) is a not-for-profit </w:t>
      </w:r>
      <w:r w:rsidR="006C1B13" w:rsidRPr="000A0ACB">
        <w:rPr>
          <w:rFonts w:ascii="Verdana" w:hAnsi="Verdana"/>
        </w:rPr>
        <w:t xml:space="preserve">scientific voluntary consensus organization engaged in research and development </w:t>
      </w:r>
      <w:r w:rsidRPr="000A0ACB">
        <w:rPr>
          <w:rFonts w:ascii="Verdana" w:hAnsi="Verdana"/>
        </w:rPr>
        <w:t xml:space="preserve">whose mission is </w:t>
      </w:r>
      <w:r w:rsidR="000A0ACB" w:rsidRPr="000A0ACB">
        <w:rPr>
          <w:rFonts w:ascii="Verdana" w:hAnsi="Verdana"/>
        </w:rPr>
        <w:t>to foster the generation of environmental data of known and documented quality</w:t>
      </w:r>
      <w:r w:rsidRPr="000A0ACB">
        <w:rPr>
          <w:rFonts w:ascii="Verdana" w:hAnsi="Verdana"/>
        </w:rPr>
        <w:t xml:space="preserve">. </w:t>
      </w:r>
    </w:p>
    <w:p w14:paraId="20A73D31" w14:textId="77777777" w:rsidR="007F2A85" w:rsidRPr="00647FA1" w:rsidRDefault="007F2A85">
      <w:pPr>
        <w:pStyle w:val="Default"/>
        <w:rPr>
          <w:rFonts w:ascii="Verdana" w:hAnsi="Verdana"/>
        </w:rPr>
      </w:pPr>
    </w:p>
    <w:p w14:paraId="3B303D9D" w14:textId="0BDC76B5" w:rsidR="00ED37EB" w:rsidRPr="00ED37EB" w:rsidRDefault="000A0ACB" w:rsidP="00ED37EB">
      <w:pPr>
        <w:pStyle w:val="Heading4"/>
        <w:rPr>
          <w:rFonts w:ascii="Verdana" w:hAnsi="Verdana"/>
          <w:i w:val="0"/>
          <w:iCs w:val="0"/>
          <w:sz w:val="20"/>
        </w:rPr>
      </w:pPr>
      <w:r w:rsidRPr="00ED37EB">
        <w:rPr>
          <w:rFonts w:ascii="Verdana" w:hAnsi="Verdana"/>
          <w:i w:val="0"/>
          <w:iCs w:val="0"/>
          <w:color w:val="000000"/>
          <w:sz w:val="20"/>
        </w:rPr>
        <w:t>TNI h</w:t>
      </w:r>
      <w:r w:rsidR="00153365" w:rsidRPr="00ED37EB">
        <w:rPr>
          <w:rFonts w:ascii="Verdana" w:hAnsi="Verdana"/>
          <w:i w:val="0"/>
          <w:iCs w:val="0"/>
          <w:color w:val="000000"/>
          <w:sz w:val="20"/>
        </w:rPr>
        <w:t>osts an annual meeting</w:t>
      </w:r>
      <w:r w:rsidR="00ED37EB" w:rsidRPr="00ED37EB">
        <w:rPr>
          <w:rFonts w:ascii="Verdana" w:hAnsi="Verdana"/>
          <w:i w:val="0"/>
          <w:iCs w:val="0"/>
          <w:color w:val="000000"/>
          <w:sz w:val="20"/>
        </w:rPr>
        <w:t xml:space="preserve"> </w:t>
      </w:r>
      <w:r w:rsidR="00153365" w:rsidRPr="00ED37EB">
        <w:rPr>
          <w:rFonts w:ascii="Verdana" w:hAnsi="Verdana"/>
          <w:i w:val="0"/>
          <w:iCs w:val="0"/>
          <w:color w:val="000000"/>
          <w:sz w:val="20"/>
        </w:rPr>
        <w:t>called</w:t>
      </w:r>
      <w:r w:rsidR="00647FA1" w:rsidRPr="00ED37EB">
        <w:rPr>
          <w:rFonts w:ascii="Verdana" w:hAnsi="Verdana"/>
          <w:i w:val="0"/>
          <w:iCs w:val="0"/>
          <w:color w:val="000000"/>
          <w:sz w:val="20"/>
        </w:rPr>
        <w:t xml:space="preserve"> the </w:t>
      </w:r>
      <w:r w:rsidR="00ED37EB" w:rsidRPr="00ED37EB">
        <w:rPr>
          <w:rFonts w:ascii="Verdana" w:hAnsi="Verdana"/>
          <w:i w:val="0"/>
          <w:iCs w:val="0"/>
          <w:color w:val="000000"/>
          <w:sz w:val="20"/>
        </w:rPr>
        <w:t>Forum on Environmental Accreditation</w:t>
      </w:r>
      <w:r w:rsidR="00647FA1" w:rsidRPr="00ED37EB">
        <w:rPr>
          <w:rFonts w:ascii="Verdana" w:hAnsi="Verdana"/>
          <w:i w:val="0"/>
          <w:iCs w:val="0"/>
          <w:color w:val="000000"/>
          <w:sz w:val="20"/>
        </w:rPr>
        <w:t xml:space="preserve"> (</w:t>
      </w:r>
      <w:r w:rsidR="00ED37EB" w:rsidRPr="00ED37EB">
        <w:rPr>
          <w:rFonts w:ascii="Verdana" w:hAnsi="Verdana"/>
          <w:i w:val="0"/>
          <w:iCs w:val="0"/>
          <w:color w:val="000000"/>
          <w:sz w:val="20"/>
        </w:rPr>
        <w:t>Forum</w:t>
      </w:r>
      <w:r w:rsidR="00647FA1" w:rsidRPr="00ED37EB">
        <w:rPr>
          <w:rFonts w:ascii="Verdana" w:hAnsi="Verdana"/>
          <w:i w:val="0"/>
          <w:iCs w:val="0"/>
          <w:color w:val="000000"/>
          <w:sz w:val="20"/>
        </w:rPr>
        <w:t>)</w:t>
      </w:r>
      <w:r w:rsidR="00647FA1" w:rsidRPr="00ED37EB">
        <w:rPr>
          <w:rFonts w:ascii="Verdana" w:hAnsi="Verdana"/>
          <w:i w:val="0"/>
          <w:iCs w:val="0"/>
          <w:sz w:val="20"/>
        </w:rPr>
        <w:t xml:space="preserve">. </w:t>
      </w:r>
      <w:r w:rsidRPr="00ED37EB">
        <w:rPr>
          <w:rFonts w:ascii="Verdana" w:hAnsi="Verdana"/>
          <w:i w:val="0"/>
          <w:iCs w:val="0"/>
          <w:sz w:val="20"/>
        </w:rPr>
        <w:t xml:space="preserve"> </w:t>
      </w:r>
      <w:r w:rsidR="00ED37EB" w:rsidRPr="00ED37EB">
        <w:rPr>
          <w:rFonts w:ascii="Verdana" w:hAnsi="Verdana"/>
          <w:i w:val="0"/>
          <w:iCs w:val="0"/>
          <w:color w:val="212120"/>
          <w:w w:val="105"/>
          <w:sz w:val="20"/>
        </w:rPr>
        <w:t xml:space="preserve">The Forum will </w:t>
      </w:r>
      <w:r w:rsidR="00ED37EB">
        <w:rPr>
          <w:rFonts w:ascii="Verdana" w:hAnsi="Verdana"/>
          <w:i w:val="0"/>
          <w:iCs w:val="0"/>
          <w:color w:val="212120"/>
          <w:w w:val="105"/>
          <w:sz w:val="20"/>
        </w:rPr>
        <w:t xml:space="preserve">be held from January 18-21, 2022 and will </w:t>
      </w:r>
      <w:r w:rsidR="00ED37EB" w:rsidRPr="00ED37EB">
        <w:rPr>
          <w:rFonts w:ascii="Verdana" w:hAnsi="Verdana"/>
          <w:i w:val="0"/>
          <w:iCs w:val="0"/>
          <w:color w:val="212120"/>
          <w:w w:val="105"/>
          <w:sz w:val="20"/>
        </w:rPr>
        <w:t xml:space="preserve">feature open public meetings of TNI committees to allow </w:t>
      </w:r>
      <w:r w:rsidR="00847D0B">
        <w:rPr>
          <w:rFonts w:ascii="Verdana" w:hAnsi="Verdana"/>
          <w:i w:val="0"/>
          <w:iCs w:val="0"/>
          <w:color w:val="212120"/>
          <w:w w:val="105"/>
          <w:sz w:val="20"/>
        </w:rPr>
        <w:t>individuals</w:t>
      </w:r>
      <w:r w:rsidR="00ED37EB" w:rsidRPr="00ED37EB">
        <w:rPr>
          <w:rFonts w:ascii="Verdana" w:hAnsi="Verdana"/>
          <w:i w:val="0"/>
          <w:iCs w:val="0"/>
          <w:color w:val="212120"/>
          <w:w w:val="105"/>
          <w:sz w:val="20"/>
        </w:rPr>
        <w:t xml:space="preserve"> who are actively involved and interested in accreditation issues to participate in the efforts to establish national programs for environmental accreditation.</w:t>
      </w:r>
    </w:p>
    <w:p w14:paraId="44B88B13" w14:textId="77777777" w:rsidR="00ED37EB" w:rsidRPr="000A3216" w:rsidRDefault="00ED37EB" w:rsidP="00ED37EB">
      <w:pPr>
        <w:pStyle w:val="BodyText"/>
        <w:rPr>
          <w:szCs w:val="22"/>
        </w:rPr>
      </w:pPr>
    </w:p>
    <w:p w14:paraId="6632E0E2" w14:textId="50D12FEA" w:rsidR="00505D03" w:rsidRDefault="00505D03" w:rsidP="000A0ACB">
      <w:pPr>
        <w:pStyle w:val="Default"/>
        <w:rPr>
          <w:rFonts w:ascii="Verdana" w:hAnsi="Verdana"/>
        </w:rPr>
      </w:pPr>
      <w:r>
        <w:rPr>
          <w:rFonts w:ascii="Verdana" w:hAnsi="Verdana"/>
        </w:rPr>
        <w:t xml:space="preserve">TNI is seeking organizations to provide formal training courses that can be anywhere from </w:t>
      </w:r>
      <w:r w:rsidR="00695C17">
        <w:rPr>
          <w:rFonts w:ascii="Verdana" w:hAnsi="Verdana"/>
        </w:rPr>
        <w:t>4-8 hours</w:t>
      </w:r>
      <w:r>
        <w:rPr>
          <w:rFonts w:ascii="Verdana" w:hAnsi="Verdana"/>
        </w:rPr>
        <w:t xml:space="preserve"> in length</w:t>
      </w:r>
      <w:r w:rsidR="00ED37EB">
        <w:rPr>
          <w:rFonts w:ascii="Verdana" w:hAnsi="Verdana"/>
        </w:rPr>
        <w:t xml:space="preserve"> for Monday, January 17</w:t>
      </w:r>
      <w:r>
        <w:rPr>
          <w:rFonts w:ascii="Verdana" w:hAnsi="Verdana"/>
        </w:rPr>
        <w:t xml:space="preserve">.  </w:t>
      </w:r>
      <w:r w:rsidR="00ED37EB">
        <w:rPr>
          <w:rFonts w:ascii="Verdana" w:hAnsi="Verdana"/>
        </w:rPr>
        <w:t>Note:  This day is Martin Luther King Day so the courses should ne oriented to private sector laboratories that do not have this day as a holiday.</w:t>
      </w:r>
      <w:r w:rsidR="00E624D8">
        <w:rPr>
          <w:rFonts w:ascii="Verdana" w:hAnsi="Verdana"/>
        </w:rPr>
        <w:t xml:space="preserve"> TNI has a goal of providing two courses on that day.</w:t>
      </w:r>
    </w:p>
    <w:p w14:paraId="48EA3C21" w14:textId="77777777" w:rsidR="00505D03" w:rsidRDefault="00505D03" w:rsidP="00F34D59">
      <w:pPr>
        <w:pStyle w:val="Default"/>
        <w:rPr>
          <w:rFonts w:ascii="Verdana" w:hAnsi="Verdana"/>
        </w:rPr>
      </w:pPr>
    </w:p>
    <w:p w14:paraId="5D11ABC2" w14:textId="6C36E6A7" w:rsidR="007F2A85" w:rsidRPr="00647FA1" w:rsidRDefault="007F2A85">
      <w:pPr>
        <w:pStyle w:val="Blead"/>
        <w:spacing w:after="0"/>
        <w:rPr>
          <w:rFonts w:ascii="Verdana" w:hAnsi="Verdana"/>
          <w:b/>
          <w:sz w:val="20"/>
        </w:rPr>
      </w:pPr>
      <w:bookmarkStart w:id="0" w:name="_Toc469730611"/>
      <w:bookmarkStart w:id="1" w:name="_Toc47928758"/>
      <w:r w:rsidRPr="00647FA1">
        <w:rPr>
          <w:rFonts w:ascii="Verdana" w:hAnsi="Verdana"/>
          <w:b/>
          <w:sz w:val="20"/>
        </w:rPr>
        <w:t xml:space="preserve">EQUIPMENT, </w:t>
      </w:r>
      <w:r w:rsidR="00847D0B">
        <w:rPr>
          <w:rFonts w:ascii="Verdana" w:hAnsi="Verdana"/>
          <w:b/>
          <w:sz w:val="20"/>
        </w:rPr>
        <w:t>MATERIALS</w:t>
      </w:r>
      <w:r w:rsidRPr="00647FA1">
        <w:rPr>
          <w:rFonts w:ascii="Verdana" w:hAnsi="Verdana"/>
          <w:b/>
          <w:sz w:val="20"/>
        </w:rPr>
        <w:t xml:space="preserve">, </w:t>
      </w:r>
      <w:bookmarkEnd w:id="0"/>
      <w:bookmarkEnd w:id="1"/>
      <w:r w:rsidR="00847D0B">
        <w:rPr>
          <w:rFonts w:ascii="Verdana" w:hAnsi="Verdana"/>
          <w:b/>
          <w:sz w:val="20"/>
        </w:rPr>
        <w:t>AND SERVICES PROVIDED BY TNI</w:t>
      </w:r>
    </w:p>
    <w:p w14:paraId="09F70F4A" w14:textId="77777777" w:rsidR="007F2A85" w:rsidRPr="00647FA1" w:rsidRDefault="007F2A85">
      <w:pPr>
        <w:pStyle w:val="Blead"/>
        <w:spacing w:after="0"/>
        <w:rPr>
          <w:rFonts w:ascii="Verdana" w:hAnsi="Verdana"/>
          <w:sz w:val="20"/>
        </w:rPr>
      </w:pPr>
    </w:p>
    <w:p w14:paraId="66124D3E" w14:textId="77777777" w:rsidR="007F2A85" w:rsidRPr="00647FA1" w:rsidRDefault="007F2A85">
      <w:pPr>
        <w:pStyle w:val="Blead"/>
        <w:spacing w:after="0"/>
        <w:rPr>
          <w:rFonts w:ascii="Verdana" w:hAnsi="Verdana"/>
          <w:sz w:val="20"/>
        </w:rPr>
      </w:pPr>
      <w:r w:rsidRPr="00647FA1">
        <w:rPr>
          <w:rFonts w:ascii="Verdana" w:hAnsi="Verdana"/>
          <w:sz w:val="20"/>
        </w:rPr>
        <w:t xml:space="preserve">The following items will be provided by </w:t>
      </w:r>
      <w:r w:rsidR="00647FA1" w:rsidRPr="00647FA1">
        <w:rPr>
          <w:rFonts w:ascii="Verdana" w:hAnsi="Verdana"/>
          <w:sz w:val="20"/>
        </w:rPr>
        <w:t>TNI</w:t>
      </w:r>
      <w:r w:rsidRPr="00647FA1">
        <w:rPr>
          <w:rFonts w:ascii="Verdana" w:hAnsi="Verdana"/>
          <w:sz w:val="20"/>
        </w:rPr>
        <w:t xml:space="preserve">:  </w:t>
      </w:r>
    </w:p>
    <w:p w14:paraId="672A28AD" w14:textId="6F818876" w:rsidR="007F2A85" w:rsidRPr="00647FA1" w:rsidRDefault="00427493">
      <w:pPr>
        <w:numPr>
          <w:ilvl w:val="0"/>
          <w:numId w:val="13"/>
        </w:numPr>
        <w:rPr>
          <w:rFonts w:ascii="Verdana" w:hAnsi="Verdana"/>
          <w:sz w:val="20"/>
        </w:rPr>
      </w:pPr>
      <w:r w:rsidRPr="00647FA1">
        <w:rPr>
          <w:rFonts w:ascii="Verdana" w:hAnsi="Verdana"/>
          <w:sz w:val="20"/>
        </w:rPr>
        <w:t>Course advertising</w:t>
      </w:r>
      <w:r w:rsidR="00847D0B">
        <w:rPr>
          <w:rFonts w:ascii="Verdana" w:hAnsi="Verdana"/>
          <w:sz w:val="20"/>
        </w:rPr>
        <w:t>,</w:t>
      </w:r>
    </w:p>
    <w:p w14:paraId="576756ED" w14:textId="775D3864" w:rsidR="007F2A85" w:rsidRPr="00647FA1" w:rsidRDefault="007F2A85">
      <w:pPr>
        <w:numPr>
          <w:ilvl w:val="0"/>
          <w:numId w:val="13"/>
        </w:numPr>
        <w:rPr>
          <w:rFonts w:ascii="Verdana" w:hAnsi="Verdana"/>
          <w:sz w:val="20"/>
        </w:rPr>
      </w:pPr>
      <w:r w:rsidRPr="00647FA1">
        <w:rPr>
          <w:rFonts w:ascii="Verdana" w:hAnsi="Verdana"/>
          <w:sz w:val="20"/>
        </w:rPr>
        <w:t xml:space="preserve">Suitable room for providing the training at the </w:t>
      </w:r>
      <w:r w:rsidR="005D5E81" w:rsidRPr="00647FA1">
        <w:rPr>
          <w:rFonts w:ascii="Verdana" w:hAnsi="Verdana"/>
          <w:sz w:val="20"/>
        </w:rPr>
        <w:t>hotel</w:t>
      </w:r>
      <w:r w:rsidR="00847D0B">
        <w:rPr>
          <w:rFonts w:ascii="Verdana" w:hAnsi="Verdana"/>
          <w:sz w:val="20"/>
        </w:rPr>
        <w:t>,</w:t>
      </w:r>
    </w:p>
    <w:p w14:paraId="327EB962" w14:textId="2E71C5A4" w:rsidR="007F2A85" w:rsidRPr="00647FA1" w:rsidRDefault="003E3C34" w:rsidP="003E3C34">
      <w:pPr>
        <w:numPr>
          <w:ilvl w:val="0"/>
          <w:numId w:val="13"/>
        </w:numPr>
        <w:rPr>
          <w:rFonts w:ascii="Verdana" w:hAnsi="Verdana"/>
          <w:sz w:val="20"/>
        </w:rPr>
      </w:pPr>
      <w:r w:rsidRPr="00647FA1">
        <w:rPr>
          <w:rFonts w:ascii="Verdana" w:hAnsi="Verdana"/>
          <w:sz w:val="20"/>
        </w:rPr>
        <w:t>LCD computer projector</w:t>
      </w:r>
      <w:r w:rsidR="00847D0B">
        <w:rPr>
          <w:rFonts w:ascii="Verdana" w:hAnsi="Verdana"/>
          <w:sz w:val="20"/>
        </w:rPr>
        <w:t>,</w:t>
      </w:r>
    </w:p>
    <w:p w14:paraId="429AC509" w14:textId="14CF5511" w:rsidR="007F2A85" w:rsidRPr="00647FA1" w:rsidRDefault="007F2A85">
      <w:pPr>
        <w:numPr>
          <w:ilvl w:val="0"/>
          <w:numId w:val="13"/>
        </w:numPr>
        <w:rPr>
          <w:rFonts w:ascii="Verdana" w:hAnsi="Verdana"/>
          <w:sz w:val="20"/>
        </w:rPr>
      </w:pPr>
      <w:r w:rsidRPr="00647FA1">
        <w:rPr>
          <w:rFonts w:ascii="Verdana" w:hAnsi="Verdana"/>
          <w:sz w:val="20"/>
        </w:rPr>
        <w:t xml:space="preserve">Evaluation </w:t>
      </w:r>
      <w:r w:rsidR="00427493" w:rsidRPr="00647FA1">
        <w:rPr>
          <w:rFonts w:ascii="Verdana" w:hAnsi="Verdana"/>
          <w:sz w:val="20"/>
        </w:rPr>
        <w:t>forms</w:t>
      </w:r>
      <w:r w:rsidR="00847D0B">
        <w:rPr>
          <w:rFonts w:ascii="Verdana" w:hAnsi="Verdana"/>
          <w:sz w:val="20"/>
        </w:rPr>
        <w:t>,</w:t>
      </w:r>
      <w:r w:rsidRPr="00647FA1">
        <w:rPr>
          <w:rFonts w:ascii="Verdana" w:hAnsi="Verdana"/>
          <w:sz w:val="20"/>
        </w:rPr>
        <w:t xml:space="preserve"> </w:t>
      </w:r>
    </w:p>
    <w:p w14:paraId="4685BB58" w14:textId="38E678F0" w:rsidR="007F2A85" w:rsidRPr="00647FA1" w:rsidRDefault="007F2A85">
      <w:pPr>
        <w:numPr>
          <w:ilvl w:val="0"/>
          <w:numId w:val="13"/>
        </w:numPr>
        <w:rPr>
          <w:rFonts w:ascii="Verdana" w:hAnsi="Verdana"/>
          <w:sz w:val="20"/>
        </w:rPr>
      </w:pPr>
      <w:r w:rsidRPr="00647FA1">
        <w:rPr>
          <w:rFonts w:ascii="Verdana" w:hAnsi="Verdana"/>
          <w:sz w:val="20"/>
        </w:rPr>
        <w:t>Regi</w:t>
      </w:r>
      <w:r w:rsidR="00427493" w:rsidRPr="00647FA1">
        <w:rPr>
          <w:rFonts w:ascii="Verdana" w:hAnsi="Verdana"/>
          <w:sz w:val="20"/>
        </w:rPr>
        <w:t>stration and collection of fees</w:t>
      </w:r>
      <w:r w:rsidR="00847D0B">
        <w:rPr>
          <w:rFonts w:ascii="Verdana" w:hAnsi="Verdana"/>
          <w:sz w:val="20"/>
        </w:rPr>
        <w:t>,</w:t>
      </w:r>
      <w:r w:rsidRPr="00647FA1">
        <w:rPr>
          <w:rFonts w:ascii="Verdana" w:hAnsi="Verdana"/>
          <w:sz w:val="20"/>
        </w:rPr>
        <w:t xml:space="preserve"> </w:t>
      </w:r>
    </w:p>
    <w:p w14:paraId="1370E6FA" w14:textId="1AA630A1" w:rsidR="00995EA3" w:rsidRPr="00647FA1" w:rsidRDefault="007F2A85" w:rsidP="00995EA3">
      <w:pPr>
        <w:numPr>
          <w:ilvl w:val="0"/>
          <w:numId w:val="13"/>
        </w:numPr>
        <w:rPr>
          <w:rFonts w:ascii="Verdana" w:hAnsi="Verdana"/>
          <w:sz w:val="20"/>
        </w:rPr>
      </w:pPr>
      <w:r w:rsidRPr="00647FA1">
        <w:rPr>
          <w:rFonts w:ascii="Verdana" w:hAnsi="Verdana"/>
          <w:sz w:val="20"/>
        </w:rPr>
        <w:t>Listing of registered attendees</w:t>
      </w:r>
      <w:r w:rsidR="00847D0B">
        <w:rPr>
          <w:rFonts w:ascii="Verdana" w:hAnsi="Verdana"/>
          <w:sz w:val="20"/>
        </w:rPr>
        <w:t>,</w:t>
      </w:r>
      <w:r w:rsidRPr="00647FA1">
        <w:rPr>
          <w:rFonts w:ascii="Verdana" w:hAnsi="Verdana"/>
          <w:sz w:val="20"/>
        </w:rPr>
        <w:t xml:space="preserve"> </w:t>
      </w:r>
    </w:p>
    <w:p w14:paraId="6D59CDA6" w14:textId="6153B869" w:rsidR="007F2A85" w:rsidRPr="00647FA1" w:rsidRDefault="00995EA3" w:rsidP="00995EA3">
      <w:pPr>
        <w:numPr>
          <w:ilvl w:val="0"/>
          <w:numId w:val="13"/>
        </w:numPr>
        <w:rPr>
          <w:rFonts w:ascii="Verdana" w:hAnsi="Verdana"/>
          <w:sz w:val="20"/>
        </w:rPr>
      </w:pPr>
      <w:r w:rsidRPr="00647FA1">
        <w:rPr>
          <w:rFonts w:ascii="Verdana" w:hAnsi="Verdana"/>
          <w:sz w:val="20"/>
        </w:rPr>
        <w:t>Name badges for attendees</w:t>
      </w:r>
      <w:r w:rsidR="00847D0B">
        <w:rPr>
          <w:rFonts w:ascii="Verdana" w:hAnsi="Verdana"/>
          <w:sz w:val="20"/>
        </w:rPr>
        <w:t>,</w:t>
      </w:r>
      <w:r w:rsidRPr="00647FA1">
        <w:rPr>
          <w:rFonts w:ascii="Verdana" w:hAnsi="Verdana"/>
          <w:sz w:val="20"/>
        </w:rPr>
        <w:t xml:space="preserve"> </w:t>
      </w:r>
      <w:r w:rsidR="007F2A85" w:rsidRPr="00647FA1">
        <w:rPr>
          <w:rFonts w:ascii="Verdana" w:hAnsi="Verdana"/>
          <w:sz w:val="20"/>
        </w:rPr>
        <w:t>and</w:t>
      </w:r>
    </w:p>
    <w:p w14:paraId="2933486D" w14:textId="77777777" w:rsidR="007F2A85" w:rsidRPr="00647FA1" w:rsidRDefault="007F2A85">
      <w:pPr>
        <w:numPr>
          <w:ilvl w:val="0"/>
          <w:numId w:val="13"/>
        </w:numPr>
        <w:rPr>
          <w:rFonts w:ascii="Verdana" w:hAnsi="Verdana"/>
          <w:sz w:val="20"/>
        </w:rPr>
      </w:pPr>
      <w:r w:rsidRPr="00647FA1">
        <w:rPr>
          <w:rFonts w:ascii="Verdana" w:hAnsi="Verdana"/>
          <w:sz w:val="20"/>
        </w:rPr>
        <w:t>Certificates</w:t>
      </w:r>
      <w:r w:rsidR="00995EA3" w:rsidRPr="00647FA1">
        <w:rPr>
          <w:rFonts w:ascii="Verdana" w:hAnsi="Verdana"/>
          <w:sz w:val="20"/>
        </w:rPr>
        <w:t>.</w:t>
      </w:r>
    </w:p>
    <w:p w14:paraId="2F6E3F76" w14:textId="77777777" w:rsidR="007F2A85" w:rsidRPr="00647FA1" w:rsidRDefault="007F2A85">
      <w:pPr>
        <w:ind w:left="360"/>
        <w:rPr>
          <w:rFonts w:ascii="Verdana" w:hAnsi="Verdana"/>
          <w:sz w:val="20"/>
        </w:rPr>
      </w:pPr>
    </w:p>
    <w:p w14:paraId="33855EBF" w14:textId="37B3A128" w:rsidR="007F2A85" w:rsidRPr="00647FA1" w:rsidRDefault="00847D0B">
      <w:pPr>
        <w:pStyle w:val="Heading1"/>
        <w:tabs>
          <w:tab w:val="num" w:pos="432"/>
        </w:tabs>
        <w:spacing w:before="0" w:after="0"/>
        <w:rPr>
          <w:rFonts w:ascii="Verdana" w:hAnsi="Verdana"/>
          <w:sz w:val="20"/>
        </w:rPr>
      </w:pPr>
      <w:r>
        <w:rPr>
          <w:rFonts w:ascii="Verdana" w:hAnsi="Verdana"/>
          <w:sz w:val="20"/>
        </w:rPr>
        <w:t>CONTRACTOR</w:t>
      </w:r>
      <w:r w:rsidR="007F2A85" w:rsidRPr="00647FA1">
        <w:rPr>
          <w:rFonts w:ascii="Verdana" w:hAnsi="Verdana"/>
          <w:sz w:val="20"/>
        </w:rPr>
        <w:t xml:space="preserve"> REQUIREMENTS</w:t>
      </w:r>
    </w:p>
    <w:p w14:paraId="1E9086CD" w14:textId="77777777" w:rsidR="007F2A85" w:rsidRPr="00647FA1" w:rsidRDefault="007F2A85">
      <w:pPr>
        <w:rPr>
          <w:rFonts w:ascii="Verdana" w:hAnsi="Verdana"/>
          <w:sz w:val="20"/>
        </w:rPr>
      </w:pPr>
    </w:p>
    <w:p w14:paraId="29902FE7" w14:textId="1F3D659C" w:rsidR="007F2A85" w:rsidRPr="00847D0B" w:rsidRDefault="00847D0B" w:rsidP="000A0ACB">
      <w:pPr>
        <w:rPr>
          <w:rFonts w:ascii="Verdana" w:hAnsi="Verdana"/>
          <w:sz w:val="20"/>
        </w:rPr>
      </w:pPr>
      <w:r w:rsidRPr="00847D0B">
        <w:rPr>
          <w:rFonts w:ascii="Verdana" w:hAnsi="Verdana"/>
          <w:sz w:val="20"/>
        </w:rPr>
        <w:t xml:space="preserve">Contractor shall furnish and provide all material, labor, supervision, equipment, and incidentals required for accomplishing the work covered by the Contract, except the equipment, materials, </w:t>
      </w:r>
      <w:r>
        <w:rPr>
          <w:rFonts w:ascii="Verdana" w:hAnsi="Verdana"/>
          <w:sz w:val="20"/>
        </w:rPr>
        <w:t xml:space="preserve">and </w:t>
      </w:r>
      <w:r w:rsidRPr="00847D0B">
        <w:rPr>
          <w:rFonts w:ascii="Verdana" w:hAnsi="Verdana"/>
          <w:sz w:val="20"/>
        </w:rPr>
        <w:t>services</w:t>
      </w:r>
      <w:r>
        <w:rPr>
          <w:rFonts w:ascii="Verdana" w:hAnsi="Verdana"/>
          <w:sz w:val="20"/>
        </w:rPr>
        <w:t xml:space="preserve"> provided </w:t>
      </w:r>
      <w:r w:rsidRPr="00847D0B">
        <w:rPr>
          <w:rFonts w:ascii="Verdana" w:hAnsi="Verdana"/>
          <w:sz w:val="20"/>
        </w:rPr>
        <w:t>by TNI.</w:t>
      </w:r>
      <w:r>
        <w:rPr>
          <w:rFonts w:ascii="Verdana" w:hAnsi="Verdana"/>
          <w:sz w:val="20"/>
        </w:rPr>
        <w:t xml:space="preserve"> </w:t>
      </w:r>
      <w:r w:rsidR="000A0ACB">
        <w:rPr>
          <w:rFonts w:ascii="Verdana" w:hAnsi="Verdana"/>
          <w:sz w:val="20"/>
        </w:rPr>
        <w:t>C</w:t>
      </w:r>
      <w:r w:rsidR="007F2A85" w:rsidRPr="00647FA1">
        <w:rPr>
          <w:rFonts w:ascii="Verdana" w:hAnsi="Verdana"/>
          <w:sz w:val="20"/>
        </w:rPr>
        <w:t>ontractor shall supply documentation of attendance records, the agenda for the course and one copy of course materials provided to students.</w:t>
      </w:r>
      <w:r w:rsidR="00C63EE8" w:rsidRPr="00647FA1">
        <w:rPr>
          <w:rFonts w:ascii="Verdana" w:hAnsi="Verdana"/>
          <w:sz w:val="20"/>
        </w:rPr>
        <w:t xml:space="preserve"> </w:t>
      </w:r>
      <w:r w:rsidR="00427493" w:rsidRPr="00647FA1">
        <w:rPr>
          <w:rFonts w:ascii="Verdana" w:hAnsi="Verdana"/>
          <w:sz w:val="20"/>
        </w:rPr>
        <w:t xml:space="preserve"> </w:t>
      </w:r>
      <w:r w:rsidR="000A0ACB">
        <w:rPr>
          <w:rFonts w:ascii="Verdana" w:hAnsi="Verdana"/>
          <w:sz w:val="20"/>
        </w:rPr>
        <w:t>C</w:t>
      </w:r>
      <w:r w:rsidR="00C63EE8" w:rsidRPr="00647FA1">
        <w:rPr>
          <w:rFonts w:ascii="Verdana" w:hAnsi="Verdana"/>
          <w:sz w:val="20"/>
        </w:rPr>
        <w:t>ontractor shall retain all intellectual property rights for the course materials</w:t>
      </w:r>
      <w:r w:rsidR="00427493" w:rsidRPr="00647FA1">
        <w:rPr>
          <w:rFonts w:ascii="Verdana" w:hAnsi="Verdana"/>
          <w:sz w:val="20"/>
        </w:rPr>
        <w:t>.</w:t>
      </w:r>
      <w:r>
        <w:rPr>
          <w:rFonts w:ascii="Verdana" w:hAnsi="Verdana"/>
          <w:sz w:val="20"/>
        </w:rPr>
        <w:t xml:space="preserve"> </w:t>
      </w:r>
    </w:p>
    <w:p w14:paraId="1B8A8B0F" w14:textId="77777777" w:rsidR="007F2A85" w:rsidRPr="00647FA1" w:rsidRDefault="007F2A85">
      <w:pPr>
        <w:rPr>
          <w:rFonts w:ascii="Verdana" w:hAnsi="Verdana"/>
          <w:sz w:val="20"/>
        </w:rPr>
      </w:pPr>
    </w:p>
    <w:p w14:paraId="2D0585A2" w14:textId="77777777" w:rsidR="007F2A85" w:rsidRPr="00647FA1" w:rsidRDefault="007F2A85">
      <w:pPr>
        <w:pStyle w:val="Heading3"/>
        <w:rPr>
          <w:rFonts w:ascii="Verdana" w:hAnsi="Verdana"/>
          <w:sz w:val="20"/>
        </w:rPr>
      </w:pPr>
      <w:r w:rsidRPr="00647FA1">
        <w:rPr>
          <w:rFonts w:ascii="Verdana" w:hAnsi="Verdana"/>
          <w:sz w:val="20"/>
        </w:rPr>
        <w:t>PROPOSAL FORMAT</w:t>
      </w:r>
    </w:p>
    <w:p w14:paraId="47E460C2" w14:textId="77777777" w:rsidR="007F2A85" w:rsidRPr="00647FA1" w:rsidRDefault="007F2A85">
      <w:pPr>
        <w:rPr>
          <w:rFonts w:ascii="Verdana" w:hAnsi="Verdana"/>
          <w:b/>
          <w:sz w:val="20"/>
        </w:rPr>
      </w:pPr>
    </w:p>
    <w:p w14:paraId="1F60C234" w14:textId="77777777" w:rsidR="007F2A85" w:rsidRPr="00647FA1" w:rsidRDefault="007F2A85" w:rsidP="000A0ACB">
      <w:pPr>
        <w:rPr>
          <w:rFonts w:ascii="Verdana" w:hAnsi="Verdana"/>
          <w:sz w:val="20"/>
        </w:rPr>
      </w:pPr>
      <w:r w:rsidRPr="00647FA1">
        <w:rPr>
          <w:rFonts w:ascii="Verdana" w:hAnsi="Verdana"/>
          <w:sz w:val="20"/>
        </w:rPr>
        <w:t xml:space="preserve">Interested subcontractors should prepare a formal proposal that briefly discusses how the </w:t>
      </w:r>
      <w:r w:rsidR="000A0ACB">
        <w:rPr>
          <w:rFonts w:ascii="Verdana" w:hAnsi="Verdana"/>
          <w:sz w:val="20"/>
        </w:rPr>
        <w:t>C</w:t>
      </w:r>
      <w:r w:rsidRPr="00647FA1">
        <w:rPr>
          <w:rFonts w:ascii="Verdana" w:hAnsi="Verdana"/>
          <w:sz w:val="20"/>
        </w:rPr>
        <w:t xml:space="preserve">ontractor will achieve </w:t>
      </w:r>
      <w:r w:rsidR="00647FA1" w:rsidRPr="00647FA1">
        <w:rPr>
          <w:rFonts w:ascii="Verdana" w:hAnsi="Verdana"/>
          <w:sz w:val="20"/>
        </w:rPr>
        <w:t>TNI</w:t>
      </w:r>
      <w:r w:rsidRPr="00647FA1">
        <w:rPr>
          <w:rFonts w:ascii="Verdana" w:hAnsi="Verdana"/>
          <w:sz w:val="20"/>
        </w:rPr>
        <w:t>’s training objectives.  The proposal should also include the following elements:</w:t>
      </w:r>
    </w:p>
    <w:p w14:paraId="5E07028E" w14:textId="77777777" w:rsidR="007F2A85" w:rsidRPr="00647FA1" w:rsidRDefault="007F2A85">
      <w:pPr>
        <w:rPr>
          <w:rFonts w:ascii="Verdana" w:hAnsi="Verdana"/>
          <w:sz w:val="20"/>
        </w:rPr>
      </w:pPr>
    </w:p>
    <w:p w14:paraId="083535D0" w14:textId="0C241D1E" w:rsidR="004049E8" w:rsidRPr="00847D0B" w:rsidRDefault="004049E8" w:rsidP="00847D0B">
      <w:pPr>
        <w:numPr>
          <w:ilvl w:val="0"/>
          <w:numId w:val="19"/>
        </w:numPr>
        <w:tabs>
          <w:tab w:val="clear" w:pos="360"/>
        </w:tabs>
        <w:ind w:left="720"/>
        <w:rPr>
          <w:rFonts w:ascii="Verdana" w:hAnsi="Verdana"/>
          <w:sz w:val="20"/>
        </w:rPr>
      </w:pPr>
      <w:r w:rsidRPr="00647FA1">
        <w:rPr>
          <w:rFonts w:ascii="Verdana" w:hAnsi="Verdana"/>
          <w:sz w:val="20"/>
        </w:rPr>
        <w:t>A summary of what the training course will be</w:t>
      </w:r>
      <w:r w:rsidR="00847D0B">
        <w:rPr>
          <w:rFonts w:ascii="Verdana" w:hAnsi="Verdana"/>
          <w:sz w:val="20"/>
        </w:rPr>
        <w:t>,</w:t>
      </w:r>
    </w:p>
    <w:p w14:paraId="42254FA0" w14:textId="108B16E4" w:rsidR="007F2A85" w:rsidRPr="00847D0B" w:rsidRDefault="007F2A85" w:rsidP="00847D0B">
      <w:pPr>
        <w:numPr>
          <w:ilvl w:val="0"/>
          <w:numId w:val="19"/>
        </w:numPr>
        <w:tabs>
          <w:tab w:val="clear" w:pos="360"/>
        </w:tabs>
        <w:ind w:left="720"/>
        <w:rPr>
          <w:rFonts w:ascii="Verdana" w:hAnsi="Verdana"/>
          <w:sz w:val="20"/>
        </w:rPr>
      </w:pPr>
      <w:r w:rsidRPr="00647FA1">
        <w:rPr>
          <w:rFonts w:ascii="Verdana" w:hAnsi="Verdana"/>
          <w:sz w:val="20"/>
        </w:rPr>
        <w:t>A course outline with a one or two sentence de</w:t>
      </w:r>
      <w:r w:rsidR="00427493" w:rsidRPr="00647FA1">
        <w:rPr>
          <w:rFonts w:ascii="Verdana" w:hAnsi="Verdana"/>
          <w:sz w:val="20"/>
        </w:rPr>
        <w:t>scription of each item outlined</w:t>
      </w:r>
      <w:r w:rsidR="00847D0B">
        <w:rPr>
          <w:rFonts w:ascii="Verdana" w:hAnsi="Verdana"/>
          <w:sz w:val="20"/>
        </w:rPr>
        <w:t>,</w:t>
      </w:r>
    </w:p>
    <w:p w14:paraId="582C9E4D" w14:textId="628B4E8B" w:rsidR="007F2A85" w:rsidRPr="00847D0B" w:rsidRDefault="007F2A85" w:rsidP="00847D0B">
      <w:pPr>
        <w:numPr>
          <w:ilvl w:val="0"/>
          <w:numId w:val="19"/>
        </w:numPr>
        <w:tabs>
          <w:tab w:val="clear" w:pos="360"/>
        </w:tabs>
        <w:ind w:left="720"/>
        <w:rPr>
          <w:rFonts w:ascii="Verdana" w:hAnsi="Verdana"/>
          <w:sz w:val="20"/>
        </w:rPr>
      </w:pPr>
      <w:r w:rsidRPr="00647FA1">
        <w:rPr>
          <w:rFonts w:ascii="Verdana" w:hAnsi="Verdana"/>
          <w:sz w:val="20"/>
        </w:rPr>
        <w:lastRenderedPageBreak/>
        <w:t xml:space="preserve">A summary of the </w:t>
      </w:r>
      <w:r w:rsidR="000A0ACB">
        <w:rPr>
          <w:rFonts w:ascii="Verdana" w:hAnsi="Verdana"/>
          <w:sz w:val="20"/>
        </w:rPr>
        <w:t>C</w:t>
      </w:r>
      <w:r w:rsidRPr="00647FA1">
        <w:rPr>
          <w:rFonts w:ascii="Verdana" w:hAnsi="Verdana"/>
          <w:sz w:val="20"/>
        </w:rPr>
        <w:t xml:space="preserve">ontractor’s general and </w:t>
      </w:r>
      <w:r w:rsidR="00030E13" w:rsidRPr="00647FA1">
        <w:rPr>
          <w:rFonts w:ascii="Verdana" w:hAnsi="Verdana"/>
          <w:sz w:val="20"/>
        </w:rPr>
        <w:t xml:space="preserve">specific </w:t>
      </w:r>
      <w:r w:rsidRPr="00647FA1">
        <w:rPr>
          <w:rFonts w:ascii="Verdana" w:hAnsi="Verdana"/>
          <w:sz w:val="20"/>
        </w:rPr>
        <w:t xml:space="preserve">experience including experience developing </w:t>
      </w:r>
      <w:r w:rsidR="00427493" w:rsidRPr="00647FA1">
        <w:rPr>
          <w:rFonts w:ascii="Verdana" w:hAnsi="Verdana"/>
          <w:sz w:val="20"/>
        </w:rPr>
        <w:t>and presenting training courses</w:t>
      </w:r>
      <w:r w:rsidR="00847D0B">
        <w:rPr>
          <w:rFonts w:ascii="Verdana" w:hAnsi="Verdana"/>
          <w:sz w:val="20"/>
        </w:rPr>
        <w:t>,</w:t>
      </w:r>
      <w:r w:rsidR="00427493" w:rsidRPr="00647FA1">
        <w:rPr>
          <w:rFonts w:ascii="Verdana" w:hAnsi="Verdana"/>
          <w:sz w:val="20"/>
        </w:rPr>
        <w:t xml:space="preserve"> and</w:t>
      </w:r>
    </w:p>
    <w:p w14:paraId="42C1D68D" w14:textId="77777777" w:rsidR="007F2A85" w:rsidRPr="00647FA1" w:rsidRDefault="007F2A85">
      <w:pPr>
        <w:numPr>
          <w:ilvl w:val="0"/>
          <w:numId w:val="19"/>
        </w:numPr>
        <w:tabs>
          <w:tab w:val="clear" w:pos="360"/>
        </w:tabs>
        <w:ind w:left="720"/>
        <w:rPr>
          <w:rFonts w:ascii="Verdana" w:hAnsi="Verdana"/>
          <w:sz w:val="20"/>
        </w:rPr>
      </w:pPr>
      <w:r w:rsidRPr="00647FA1">
        <w:rPr>
          <w:rFonts w:ascii="Verdana" w:hAnsi="Verdana"/>
          <w:sz w:val="20"/>
        </w:rPr>
        <w:t>A detailed cost proposal that satisfies the requirements specified in the pricing section below.</w:t>
      </w:r>
    </w:p>
    <w:p w14:paraId="2150AC40" w14:textId="77777777" w:rsidR="006C1B13" w:rsidRPr="00647FA1" w:rsidRDefault="006C1B13" w:rsidP="006C1B13">
      <w:pPr>
        <w:rPr>
          <w:rFonts w:ascii="Verdana" w:hAnsi="Verdana"/>
          <w:sz w:val="20"/>
        </w:rPr>
      </w:pPr>
    </w:p>
    <w:p w14:paraId="2EECE29A" w14:textId="77777777" w:rsidR="006C1B13" w:rsidRPr="00647FA1" w:rsidRDefault="006C1B13" w:rsidP="006C1B13">
      <w:pPr>
        <w:rPr>
          <w:rFonts w:ascii="Verdana" w:hAnsi="Verdana"/>
          <w:sz w:val="20"/>
        </w:rPr>
      </w:pPr>
      <w:r w:rsidRPr="00647FA1">
        <w:rPr>
          <w:rFonts w:ascii="Verdana" w:hAnsi="Verdana"/>
          <w:sz w:val="20"/>
        </w:rPr>
        <w:t>The proposal should not exceed 10 pages in length.</w:t>
      </w:r>
    </w:p>
    <w:p w14:paraId="50BDEF22" w14:textId="77777777" w:rsidR="007F2A85" w:rsidRPr="00647FA1" w:rsidRDefault="007F2A85">
      <w:pPr>
        <w:pStyle w:val="Default"/>
        <w:rPr>
          <w:rFonts w:ascii="Verdana" w:hAnsi="Verdana"/>
        </w:rPr>
      </w:pPr>
    </w:p>
    <w:p w14:paraId="218BC63E" w14:textId="77777777" w:rsidR="007F2A85" w:rsidRPr="00647FA1" w:rsidRDefault="008639DD">
      <w:pPr>
        <w:pStyle w:val="Default"/>
        <w:rPr>
          <w:rFonts w:ascii="Verdana" w:hAnsi="Verdana"/>
          <w:b/>
        </w:rPr>
      </w:pPr>
      <w:r>
        <w:rPr>
          <w:rFonts w:ascii="Verdana" w:hAnsi="Verdana"/>
          <w:b/>
        </w:rPr>
        <w:t>PROPOSALS</w:t>
      </w:r>
    </w:p>
    <w:p w14:paraId="0A40F8AA" w14:textId="77777777" w:rsidR="007F2A85" w:rsidRPr="00647FA1" w:rsidRDefault="007F2A85">
      <w:pPr>
        <w:pStyle w:val="Default"/>
        <w:rPr>
          <w:rFonts w:ascii="Verdana" w:hAnsi="Verdana"/>
        </w:rPr>
      </w:pPr>
    </w:p>
    <w:p w14:paraId="799057D0" w14:textId="622421BC" w:rsidR="007F2A85" w:rsidRPr="00647FA1" w:rsidRDefault="007F2A85" w:rsidP="00505D03">
      <w:pPr>
        <w:pStyle w:val="Default"/>
        <w:rPr>
          <w:rFonts w:ascii="Verdana" w:hAnsi="Verdana"/>
        </w:rPr>
      </w:pPr>
      <w:r w:rsidRPr="00647FA1">
        <w:rPr>
          <w:rFonts w:ascii="Verdana" w:hAnsi="Verdana"/>
        </w:rPr>
        <w:t xml:space="preserve">Proposals shall be submitted </w:t>
      </w:r>
      <w:r w:rsidR="00C63EE8" w:rsidRPr="00647FA1">
        <w:rPr>
          <w:rFonts w:ascii="Verdana" w:hAnsi="Verdana"/>
        </w:rPr>
        <w:t xml:space="preserve">by email to </w:t>
      </w:r>
      <w:r w:rsidR="006C33DA">
        <w:rPr>
          <w:rFonts w:ascii="Verdana" w:hAnsi="Verdana"/>
        </w:rPr>
        <w:t>Jerry Parr</w:t>
      </w:r>
      <w:r w:rsidR="00C63EE8" w:rsidRPr="00647FA1">
        <w:rPr>
          <w:rFonts w:ascii="Verdana" w:hAnsi="Verdana"/>
        </w:rPr>
        <w:t xml:space="preserve"> at</w:t>
      </w:r>
      <w:r w:rsidRPr="00647FA1">
        <w:rPr>
          <w:rFonts w:ascii="Verdana" w:hAnsi="Verdana"/>
        </w:rPr>
        <w:t xml:space="preserve"> </w:t>
      </w:r>
      <w:hyperlink r:id="rId5" w:history="1">
        <w:r w:rsidR="00114C33" w:rsidRPr="00876C0B">
          <w:rPr>
            <w:rStyle w:val="Hyperlink"/>
            <w:rFonts w:ascii="Verdana" w:hAnsi="Verdana"/>
          </w:rPr>
          <w:t>jerry.parr@nelac-institute.org</w:t>
        </w:r>
      </w:hyperlink>
      <w:r w:rsidR="00114C33">
        <w:rPr>
          <w:rFonts w:ascii="Verdana" w:hAnsi="Verdana"/>
        </w:rPr>
        <w:t xml:space="preserve"> by </w:t>
      </w:r>
      <w:r w:rsidR="00695C17">
        <w:rPr>
          <w:rFonts w:ascii="Verdana" w:hAnsi="Verdana"/>
        </w:rPr>
        <w:t xml:space="preserve">September </w:t>
      </w:r>
      <w:r w:rsidR="00847D0B">
        <w:rPr>
          <w:rFonts w:ascii="Verdana" w:hAnsi="Verdana"/>
        </w:rPr>
        <w:t>7</w:t>
      </w:r>
      <w:r w:rsidR="00114C33">
        <w:rPr>
          <w:rFonts w:ascii="Verdana" w:hAnsi="Verdana"/>
        </w:rPr>
        <w:t>, 202</w:t>
      </w:r>
      <w:r w:rsidR="00695C17">
        <w:rPr>
          <w:rFonts w:ascii="Verdana" w:hAnsi="Verdana"/>
        </w:rPr>
        <w:t>1</w:t>
      </w:r>
      <w:r w:rsidRPr="00647FA1">
        <w:rPr>
          <w:rFonts w:ascii="Verdana" w:hAnsi="Verdana"/>
        </w:rPr>
        <w:t>.</w:t>
      </w:r>
    </w:p>
    <w:p w14:paraId="3185C066" w14:textId="77777777" w:rsidR="007F2A85" w:rsidRPr="00647FA1" w:rsidRDefault="007F2A85">
      <w:pPr>
        <w:pStyle w:val="Default"/>
        <w:rPr>
          <w:rFonts w:ascii="Verdana" w:hAnsi="Verdana"/>
        </w:rPr>
      </w:pPr>
    </w:p>
    <w:p w14:paraId="7332CA04" w14:textId="77777777" w:rsidR="007F2A85" w:rsidRPr="00647FA1" w:rsidRDefault="007F2A85">
      <w:pPr>
        <w:pStyle w:val="Default"/>
        <w:rPr>
          <w:rFonts w:ascii="Verdana" w:hAnsi="Verdana"/>
          <w:b/>
        </w:rPr>
      </w:pPr>
      <w:r w:rsidRPr="00647FA1">
        <w:rPr>
          <w:rFonts w:ascii="Verdana" w:hAnsi="Verdana"/>
          <w:b/>
        </w:rPr>
        <w:t>PRICE</w:t>
      </w:r>
    </w:p>
    <w:p w14:paraId="7E7CE7CC" w14:textId="77777777" w:rsidR="007F2A85" w:rsidRPr="00647FA1" w:rsidRDefault="007F2A85">
      <w:pPr>
        <w:pStyle w:val="Default"/>
        <w:rPr>
          <w:rFonts w:ascii="Verdana" w:hAnsi="Verdana"/>
        </w:rPr>
      </w:pPr>
    </w:p>
    <w:p w14:paraId="18D57021" w14:textId="28047617" w:rsidR="007F2A85" w:rsidRPr="00647FA1" w:rsidRDefault="007F2A85">
      <w:pPr>
        <w:pStyle w:val="Default"/>
        <w:rPr>
          <w:rFonts w:ascii="Verdana" w:hAnsi="Verdana"/>
        </w:rPr>
      </w:pPr>
      <w:r w:rsidRPr="00647FA1">
        <w:rPr>
          <w:rFonts w:ascii="Verdana" w:hAnsi="Verdana"/>
        </w:rPr>
        <w:t xml:space="preserve">Nothing herein shall be construed to commit </w:t>
      </w:r>
      <w:r w:rsidR="00647FA1" w:rsidRPr="00647FA1">
        <w:rPr>
          <w:rFonts w:ascii="Verdana" w:hAnsi="Verdana"/>
        </w:rPr>
        <w:t>TNI</w:t>
      </w:r>
      <w:r w:rsidRPr="00647FA1">
        <w:rPr>
          <w:rFonts w:ascii="Verdana" w:hAnsi="Verdana"/>
        </w:rPr>
        <w:t xml:space="preserve"> to pay any costs incurred by bidders in connection with preparation of </w:t>
      </w:r>
      <w:r w:rsidR="00C63EE8" w:rsidRPr="00647FA1">
        <w:rPr>
          <w:rFonts w:ascii="Verdana" w:hAnsi="Verdana"/>
        </w:rPr>
        <w:t>a proposal</w:t>
      </w:r>
      <w:r w:rsidRPr="00647FA1">
        <w:rPr>
          <w:rFonts w:ascii="Verdana" w:hAnsi="Verdana"/>
        </w:rPr>
        <w:t xml:space="preserve">, or to guarantee the procurement of any services.  All prices are to be in U.S. dollars.  The proposal should include </w:t>
      </w:r>
      <w:r w:rsidR="000A0ACB">
        <w:rPr>
          <w:rFonts w:ascii="Verdana" w:hAnsi="Verdana"/>
        </w:rPr>
        <w:t xml:space="preserve">any </w:t>
      </w:r>
      <w:r w:rsidRPr="00647FA1">
        <w:rPr>
          <w:rFonts w:ascii="Verdana" w:hAnsi="Verdana"/>
        </w:rPr>
        <w:t>fees for instructor, materials</w:t>
      </w:r>
      <w:r w:rsidR="00427493" w:rsidRPr="00647FA1">
        <w:rPr>
          <w:rFonts w:ascii="Verdana" w:hAnsi="Verdana"/>
        </w:rPr>
        <w:t>,</w:t>
      </w:r>
      <w:r w:rsidRPr="00647FA1">
        <w:rPr>
          <w:rFonts w:ascii="Verdana" w:hAnsi="Verdana"/>
        </w:rPr>
        <w:t xml:space="preserve"> and instructor(s) travel</w:t>
      </w:r>
      <w:r w:rsidR="00153365">
        <w:rPr>
          <w:rFonts w:ascii="Verdana" w:hAnsi="Verdana"/>
        </w:rPr>
        <w:t xml:space="preserve"> being requested</w:t>
      </w:r>
      <w:r w:rsidR="00106F13" w:rsidRPr="00647FA1">
        <w:rPr>
          <w:rFonts w:ascii="Verdana" w:hAnsi="Verdana"/>
        </w:rPr>
        <w:t>.</w:t>
      </w:r>
    </w:p>
    <w:p w14:paraId="4F3B4E92" w14:textId="77777777" w:rsidR="00853477" w:rsidRPr="00647FA1" w:rsidRDefault="00853477">
      <w:pPr>
        <w:pStyle w:val="Default"/>
        <w:rPr>
          <w:rFonts w:ascii="Verdana" w:hAnsi="Verdana"/>
        </w:rPr>
      </w:pPr>
    </w:p>
    <w:p w14:paraId="314213CD" w14:textId="116FE658" w:rsidR="007F2A85" w:rsidRPr="00647FA1" w:rsidRDefault="00647FA1" w:rsidP="000A0ACB">
      <w:pPr>
        <w:pStyle w:val="Default"/>
        <w:rPr>
          <w:rFonts w:ascii="Verdana" w:hAnsi="Verdana"/>
        </w:rPr>
      </w:pPr>
      <w:r w:rsidRPr="00647FA1">
        <w:rPr>
          <w:rFonts w:ascii="Verdana" w:hAnsi="Verdana"/>
        </w:rPr>
        <w:t>TNI</w:t>
      </w:r>
      <w:r w:rsidR="0039081B" w:rsidRPr="00647FA1">
        <w:rPr>
          <w:rFonts w:ascii="Verdana" w:hAnsi="Verdana"/>
        </w:rPr>
        <w:t xml:space="preserve"> and the contractor may mutually agree to cancel the class</w:t>
      </w:r>
      <w:r w:rsidR="00153365">
        <w:rPr>
          <w:rFonts w:ascii="Verdana" w:hAnsi="Verdana"/>
        </w:rPr>
        <w:t>,</w:t>
      </w:r>
      <w:r w:rsidR="0039081B" w:rsidRPr="00647FA1">
        <w:rPr>
          <w:rFonts w:ascii="Verdana" w:hAnsi="Verdana"/>
        </w:rPr>
        <w:t xml:space="preserve"> if fewer tha</w:t>
      </w:r>
      <w:r w:rsidR="00427493" w:rsidRPr="00647FA1">
        <w:rPr>
          <w:rFonts w:ascii="Verdana" w:hAnsi="Verdana"/>
        </w:rPr>
        <w:t>n</w:t>
      </w:r>
      <w:r w:rsidR="0039081B" w:rsidRPr="00647FA1">
        <w:rPr>
          <w:rFonts w:ascii="Verdana" w:hAnsi="Verdana"/>
        </w:rPr>
        <w:t xml:space="preserve"> 10 students are registered by </w:t>
      </w:r>
      <w:r w:rsidR="00695C17">
        <w:rPr>
          <w:rFonts w:ascii="Verdana" w:hAnsi="Verdana"/>
        </w:rPr>
        <w:t>December 15, 2021</w:t>
      </w:r>
      <w:r w:rsidR="0039081B" w:rsidRPr="00647FA1">
        <w:rPr>
          <w:rFonts w:ascii="Verdana" w:hAnsi="Verdana"/>
        </w:rPr>
        <w:t>, the deadline for early registration.</w:t>
      </w:r>
    </w:p>
    <w:p w14:paraId="4EFE745E" w14:textId="77777777" w:rsidR="00C63EE8" w:rsidRPr="00647FA1" w:rsidRDefault="00C63EE8">
      <w:pPr>
        <w:pStyle w:val="Default"/>
        <w:rPr>
          <w:rFonts w:ascii="Verdana" w:hAnsi="Verdana"/>
        </w:rPr>
      </w:pPr>
    </w:p>
    <w:p w14:paraId="12C30C46" w14:textId="77777777" w:rsidR="007F2A85" w:rsidRPr="00647FA1" w:rsidRDefault="007F2A85">
      <w:pPr>
        <w:pStyle w:val="Default"/>
        <w:rPr>
          <w:rFonts w:ascii="Verdana" w:hAnsi="Verdana"/>
          <w:b/>
        </w:rPr>
      </w:pPr>
      <w:r w:rsidRPr="00647FA1">
        <w:rPr>
          <w:rFonts w:ascii="Verdana" w:hAnsi="Verdana"/>
          <w:b/>
        </w:rPr>
        <w:t>EVALUATION CRITERIA</w:t>
      </w:r>
    </w:p>
    <w:p w14:paraId="5FBA8FE7" w14:textId="77777777" w:rsidR="007F2A85" w:rsidRPr="00647FA1" w:rsidRDefault="007F2A85">
      <w:pPr>
        <w:pStyle w:val="NormalWeb"/>
        <w:spacing w:before="0" w:after="0"/>
        <w:rPr>
          <w:rFonts w:ascii="Verdana" w:hAnsi="Verdana"/>
          <w:sz w:val="20"/>
        </w:rPr>
      </w:pPr>
    </w:p>
    <w:p w14:paraId="132F6CC8" w14:textId="77777777" w:rsidR="007F2A85" w:rsidRPr="00647FA1" w:rsidRDefault="00647FA1">
      <w:pPr>
        <w:pStyle w:val="NormalWeb"/>
        <w:spacing w:before="0" w:after="0"/>
        <w:rPr>
          <w:rFonts w:ascii="Verdana" w:hAnsi="Verdana"/>
          <w:sz w:val="20"/>
        </w:rPr>
      </w:pPr>
      <w:r w:rsidRPr="00647FA1">
        <w:rPr>
          <w:rFonts w:ascii="Verdana" w:hAnsi="Verdana"/>
          <w:sz w:val="20"/>
        </w:rPr>
        <w:t>TNI</w:t>
      </w:r>
      <w:r w:rsidR="007F2A85" w:rsidRPr="00647FA1">
        <w:rPr>
          <w:rFonts w:ascii="Verdana" w:hAnsi="Verdana"/>
          <w:sz w:val="20"/>
        </w:rPr>
        <w:t xml:space="preserve"> will review all proposals that are received by the deadline in accordance with the following criteria: </w:t>
      </w:r>
    </w:p>
    <w:p w14:paraId="1D6D02A9" w14:textId="7AC28F2A" w:rsidR="00E43953" w:rsidRPr="00647FA1" w:rsidRDefault="007F2A85">
      <w:pPr>
        <w:pStyle w:val="NormalWeb"/>
        <w:numPr>
          <w:ilvl w:val="0"/>
          <w:numId w:val="12"/>
        </w:numPr>
        <w:spacing w:before="0" w:after="0"/>
        <w:rPr>
          <w:rFonts w:ascii="Verdana" w:hAnsi="Verdana"/>
          <w:sz w:val="20"/>
        </w:rPr>
      </w:pPr>
      <w:r w:rsidRPr="00647FA1">
        <w:rPr>
          <w:rFonts w:ascii="Verdana" w:hAnsi="Verdana"/>
          <w:sz w:val="20"/>
        </w:rPr>
        <w:t>Relevance of proposal to</w:t>
      </w:r>
      <w:r w:rsidR="00E43953" w:rsidRPr="00647FA1">
        <w:rPr>
          <w:rFonts w:ascii="Verdana" w:hAnsi="Verdana"/>
          <w:sz w:val="20"/>
        </w:rPr>
        <w:t xml:space="preserve"> </w:t>
      </w:r>
      <w:r w:rsidR="00647FA1" w:rsidRPr="00647FA1">
        <w:rPr>
          <w:rFonts w:ascii="Verdana" w:hAnsi="Verdana"/>
          <w:sz w:val="20"/>
        </w:rPr>
        <w:t>TNI</w:t>
      </w:r>
      <w:r w:rsidR="00E43953" w:rsidRPr="00647FA1">
        <w:rPr>
          <w:rFonts w:ascii="Verdana" w:hAnsi="Verdana"/>
          <w:sz w:val="20"/>
        </w:rPr>
        <w:t>’s objectives and priorities</w:t>
      </w:r>
      <w:r w:rsidR="00847D0B">
        <w:rPr>
          <w:rFonts w:ascii="Verdana" w:hAnsi="Verdana"/>
          <w:sz w:val="20"/>
        </w:rPr>
        <w:t>,</w:t>
      </w:r>
    </w:p>
    <w:p w14:paraId="7A0BC43D" w14:textId="61986D1F" w:rsidR="007F2A85" w:rsidRPr="00647FA1" w:rsidRDefault="00E43953">
      <w:pPr>
        <w:pStyle w:val="NormalWeb"/>
        <w:numPr>
          <w:ilvl w:val="0"/>
          <w:numId w:val="12"/>
        </w:numPr>
        <w:spacing w:before="0" w:after="0"/>
        <w:rPr>
          <w:rFonts w:ascii="Verdana" w:hAnsi="Verdana"/>
          <w:sz w:val="20"/>
        </w:rPr>
      </w:pPr>
      <w:r w:rsidRPr="00647FA1">
        <w:rPr>
          <w:rFonts w:ascii="Verdana" w:hAnsi="Verdana"/>
          <w:sz w:val="20"/>
        </w:rPr>
        <w:t>T</w:t>
      </w:r>
      <w:r w:rsidR="007F2A85" w:rsidRPr="00647FA1">
        <w:rPr>
          <w:rFonts w:ascii="Verdana" w:hAnsi="Verdana"/>
          <w:sz w:val="20"/>
        </w:rPr>
        <w:t>echnical merit</w:t>
      </w:r>
      <w:r w:rsidR="00847D0B">
        <w:rPr>
          <w:rFonts w:ascii="Verdana" w:hAnsi="Verdana"/>
          <w:sz w:val="20"/>
        </w:rPr>
        <w:t>,</w:t>
      </w:r>
    </w:p>
    <w:p w14:paraId="307456DD" w14:textId="747EAD93" w:rsidR="007F2A85" w:rsidRPr="00647FA1" w:rsidRDefault="007F2A85">
      <w:pPr>
        <w:pStyle w:val="NormalWeb"/>
        <w:numPr>
          <w:ilvl w:val="0"/>
          <w:numId w:val="12"/>
        </w:numPr>
        <w:spacing w:before="0" w:after="0"/>
        <w:rPr>
          <w:rFonts w:ascii="Verdana" w:hAnsi="Verdana"/>
          <w:sz w:val="20"/>
        </w:rPr>
      </w:pPr>
      <w:r w:rsidRPr="00647FA1">
        <w:rPr>
          <w:rFonts w:ascii="Verdana" w:hAnsi="Verdana"/>
          <w:sz w:val="20"/>
        </w:rPr>
        <w:t>Competency of the proposed staff</w:t>
      </w:r>
      <w:r w:rsidR="00847D0B">
        <w:rPr>
          <w:rFonts w:ascii="Verdana" w:hAnsi="Verdana"/>
          <w:sz w:val="20"/>
        </w:rPr>
        <w:t>,</w:t>
      </w:r>
    </w:p>
    <w:p w14:paraId="7A353C1D" w14:textId="15C073AA" w:rsidR="007F2A85" w:rsidRPr="00647FA1" w:rsidRDefault="007F2A85">
      <w:pPr>
        <w:pStyle w:val="NormalWeb"/>
        <w:numPr>
          <w:ilvl w:val="0"/>
          <w:numId w:val="12"/>
        </w:numPr>
        <w:spacing w:before="0" w:after="0"/>
        <w:rPr>
          <w:rFonts w:ascii="Verdana" w:hAnsi="Verdana"/>
          <w:sz w:val="20"/>
        </w:rPr>
      </w:pPr>
      <w:r w:rsidRPr="00647FA1">
        <w:rPr>
          <w:rFonts w:ascii="Verdana" w:hAnsi="Verdana"/>
          <w:sz w:val="20"/>
        </w:rPr>
        <w:t>Feasibility of the proposal</w:t>
      </w:r>
      <w:r w:rsidR="00847D0B">
        <w:rPr>
          <w:rFonts w:ascii="Verdana" w:hAnsi="Verdana"/>
          <w:sz w:val="20"/>
        </w:rPr>
        <w:t>,</w:t>
      </w:r>
    </w:p>
    <w:p w14:paraId="675030F3" w14:textId="17F13B7D" w:rsidR="007F2A85" w:rsidRPr="00647FA1" w:rsidRDefault="007F2A85">
      <w:pPr>
        <w:pStyle w:val="NormalWeb"/>
        <w:numPr>
          <w:ilvl w:val="0"/>
          <w:numId w:val="12"/>
        </w:numPr>
        <w:spacing w:before="0" w:after="0"/>
        <w:rPr>
          <w:rFonts w:ascii="Verdana" w:hAnsi="Verdana"/>
          <w:sz w:val="20"/>
        </w:rPr>
      </w:pPr>
      <w:r w:rsidRPr="00647FA1">
        <w:rPr>
          <w:rFonts w:ascii="Verdana" w:hAnsi="Verdana"/>
          <w:sz w:val="20"/>
        </w:rPr>
        <w:t>Adequacy of the applicant's resources</w:t>
      </w:r>
      <w:r w:rsidR="00847D0B">
        <w:rPr>
          <w:rFonts w:ascii="Verdana" w:hAnsi="Verdana"/>
          <w:sz w:val="20"/>
        </w:rPr>
        <w:t>,</w:t>
      </w:r>
      <w:r w:rsidRPr="00647FA1">
        <w:rPr>
          <w:rFonts w:ascii="Verdana" w:hAnsi="Verdana"/>
          <w:sz w:val="20"/>
        </w:rPr>
        <w:t xml:space="preserve"> and</w:t>
      </w:r>
    </w:p>
    <w:p w14:paraId="0A72C368" w14:textId="77777777" w:rsidR="007F2A85" w:rsidRPr="00647FA1" w:rsidRDefault="007F2A85">
      <w:pPr>
        <w:pStyle w:val="NormalWeb"/>
        <w:numPr>
          <w:ilvl w:val="0"/>
          <w:numId w:val="12"/>
        </w:numPr>
        <w:spacing w:before="0" w:after="0"/>
        <w:rPr>
          <w:rFonts w:ascii="Verdana" w:hAnsi="Verdana"/>
          <w:sz w:val="20"/>
        </w:rPr>
      </w:pPr>
      <w:r w:rsidRPr="00647FA1">
        <w:rPr>
          <w:rFonts w:ascii="Verdana" w:hAnsi="Verdana"/>
          <w:sz w:val="20"/>
        </w:rPr>
        <w:t>Cost.</w:t>
      </w:r>
    </w:p>
    <w:p w14:paraId="6FBF1A2F" w14:textId="77777777" w:rsidR="007F2A85" w:rsidRPr="00647FA1" w:rsidRDefault="007F2A85">
      <w:pPr>
        <w:pStyle w:val="NormalWeb"/>
        <w:spacing w:before="0" w:after="0"/>
        <w:rPr>
          <w:rFonts w:ascii="Verdana" w:hAnsi="Verdana"/>
          <w:sz w:val="20"/>
        </w:rPr>
      </w:pPr>
    </w:p>
    <w:p w14:paraId="115C8021" w14:textId="77777777" w:rsidR="007F2A85" w:rsidRPr="00647FA1" w:rsidRDefault="007F2A85">
      <w:pPr>
        <w:pStyle w:val="Default"/>
        <w:rPr>
          <w:rFonts w:ascii="Verdana" w:hAnsi="Verdana"/>
          <w:b/>
        </w:rPr>
      </w:pPr>
      <w:r w:rsidRPr="00647FA1">
        <w:rPr>
          <w:rFonts w:ascii="Verdana" w:hAnsi="Verdana"/>
          <w:b/>
        </w:rPr>
        <w:t>PAYMENT TERMS</w:t>
      </w:r>
    </w:p>
    <w:p w14:paraId="24AC19A1" w14:textId="77777777" w:rsidR="007F2A85" w:rsidRPr="00647FA1" w:rsidRDefault="007F2A85">
      <w:pPr>
        <w:pStyle w:val="Default"/>
        <w:rPr>
          <w:rFonts w:ascii="Verdana" w:hAnsi="Verdana"/>
        </w:rPr>
      </w:pPr>
    </w:p>
    <w:p w14:paraId="795FEC55" w14:textId="77777777" w:rsidR="007F2A85" w:rsidRPr="00647FA1" w:rsidRDefault="007F2A85">
      <w:pPr>
        <w:pStyle w:val="Default"/>
        <w:rPr>
          <w:rFonts w:ascii="Verdana" w:hAnsi="Verdana"/>
        </w:rPr>
      </w:pPr>
      <w:r w:rsidRPr="00647FA1">
        <w:rPr>
          <w:rFonts w:ascii="Verdana" w:hAnsi="Verdana"/>
        </w:rPr>
        <w:t>Net 45 days</w:t>
      </w:r>
      <w:r w:rsidR="00427493" w:rsidRPr="00647FA1">
        <w:rPr>
          <w:rFonts w:ascii="Verdana" w:hAnsi="Verdana"/>
        </w:rPr>
        <w:t>.</w:t>
      </w:r>
    </w:p>
    <w:p w14:paraId="6FFA7794" w14:textId="77777777" w:rsidR="007F2A85" w:rsidRPr="00647FA1" w:rsidRDefault="007F2A85">
      <w:pPr>
        <w:pStyle w:val="Default"/>
        <w:rPr>
          <w:rFonts w:ascii="Verdana" w:hAnsi="Verdana"/>
        </w:rPr>
      </w:pPr>
    </w:p>
    <w:p w14:paraId="76CA6EF6" w14:textId="77777777" w:rsidR="007F2A85" w:rsidRPr="00647FA1" w:rsidRDefault="007F2A85">
      <w:pPr>
        <w:rPr>
          <w:rFonts w:ascii="Verdana" w:hAnsi="Verdana"/>
          <w:sz w:val="20"/>
        </w:rPr>
      </w:pPr>
      <w:r w:rsidRPr="00647FA1">
        <w:rPr>
          <w:rFonts w:ascii="Verdana" w:hAnsi="Verdana"/>
          <w:b/>
          <w:smallCaps/>
          <w:sz w:val="20"/>
        </w:rPr>
        <w:t>EXCEPTIONS, EXCLUSIONS, OR SPECIAL CONDITIONS</w:t>
      </w:r>
    </w:p>
    <w:p w14:paraId="4F0FB97E" w14:textId="77777777" w:rsidR="007F2A85" w:rsidRPr="00647FA1" w:rsidRDefault="007F2A85">
      <w:pPr>
        <w:keepLines/>
        <w:rPr>
          <w:rFonts w:ascii="Verdana" w:hAnsi="Verdana"/>
          <w:sz w:val="20"/>
        </w:rPr>
      </w:pPr>
    </w:p>
    <w:p w14:paraId="294C06CB" w14:textId="77777777" w:rsidR="007F2A85" w:rsidRPr="00647FA1" w:rsidRDefault="007F2A85">
      <w:pPr>
        <w:keepLines/>
        <w:rPr>
          <w:rFonts w:ascii="Verdana" w:hAnsi="Verdana"/>
          <w:sz w:val="20"/>
        </w:rPr>
      </w:pPr>
      <w:r w:rsidRPr="00647FA1">
        <w:rPr>
          <w:rFonts w:ascii="Verdana" w:hAnsi="Verdana"/>
          <w:sz w:val="20"/>
        </w:rPr>
        <w:t xml:space="preserve">This solicitation permits the bidder to impose exceptions, exclusions, or special conditions.  However, the bidder is hereby advised that any such exception, exclusion, or special condition may render your proposal non-responsive, which would preclude an award to you.  Any exception, exclusion, or special condition the bidder wishes to include or impose must be fully and completely described in a written attachment to the Bidder’s proposal.  </w:t>
      </w:r>
    </w:p>
    <w:p w14:paraId="64AD626D" w14:textId="77777777" w:rsidR="007F2A85" w:rsidRPr="00647FA1" w:rsidRDefault="007F2A85">
      <w:pPr>
        <w:rPr>
          <w:rFonts w:ascii="Verdana" w:hAnsi="Verdana"/>
          <w:sz w:val="20"/>
        </w:rPr>
      </w:pPr>
    </w:p>
    <w:p w14:paraId="6AA5D0C7" w14:textId="77777777" w:rsidR="007F2A85" w:rsidRPr="00647FA1" w:rsidRDefault="007F2A85">
      <w:pPr>
        <w:keepNext/>
        <w:keepLines/>
        <w:rPr>
          <w:rStyle w:val="HEADER-BIDI"/>
          <w:rFonts w:ascii="Verdana" w:hAnsi="Verdana"/>
          <w:b w:val="0"/>
          <w:smallCaps w:val="0"/>
          <w:sz w:val="20"/>
          <w:u w:val="none"/>
        </w:rPr>
      </w:pPr>
      <w:r w:rsidRPr="00647FA1">
        <w:rPr>
          <w:rStyle w:val="HEADER-BIDI"/>
          <w:rFonts w:ascii="Verdana" w:hAnsi="Verdana"/>
          <w:sz w:val="20"/>
          <w:u w:val="none"/>
        </w:rPr>
        <w:t>ACCEPTANCE OF PROPOSALS</w:t>
      </w:r>
    </w:p>
    <w:p w14:paraId="764752AF" w14:textId="77777777" w:rsidR="007F2A85" w:rsidRPr="00647FA1" w:rsidRDefault="007F2A85">
      <w:pPr>
        <w:rPr>
          <w:rFonts w:ascii="Verdana" w:hAnsi="Verdana"/>
          <w:sz w:val="20"/>
        </w:rPr>
      </w:pPr>
    </w:p>
    <w:p w14:paraId="293BEF19" w14:textId="77777777" w:rsidR="007F2A85" w:rsidRPr="00647FA1" w:rsidRDefault="00647FA1">
      <w:pPr>
        <w:rPr>
          <w:rFonts w:ascii="Verdana" w:hAnsi="Verdana"/>
          <w:sz w:val="20"/>
        </w:rPr>
      </w:pPr>
      <w:r w:rsidRPr="00647FA1">
        <w:rPr>
          <w:rFonts w:ascii="Verdana" w:hAnsi="Verdana"/>
          <w:sz w:val="20"/>
        </w:rPr>
        <w:t>TNI</w:t>
      </w:r>
      <w:r w:rsidR="007F2A85" w:rsidRPr="00647FA1">
        <w:rPr>
          <w:rFonts w:ascii="Verdana" w:hAnsi="Verdana"/>
          <w:sz w:val="20"/>
        </w:rPr>
        <w:t xml:space="preserve"> reserves the right to cancel this RFP or to not consider bids submitted in response to this solicitation.</w:t>
      </w:r>
    </w:p>
    <w:p w14:paraId="7B505EBB" w14:textId="77777777" w:rsidR="007F2A85" w:rsidRPr="00647FA1" w:rsidRDefault="007F2A85">
      <w:pPr>
        <w:pStyle w:val="Default"/>
        <w:rPr>
          <w:rFonts w:ascii="Verdana" w:hAnsi="Verdana"/>
        </w:rPr>
      </w:pPr>
    </w:p>
    <w:sectPr w:rsidR="007F2A85" w:rsidRPr="00647FA1" w:rsidSect="00E86E65">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E7B"/>
    <w:multiLevelType w:val="hybridMultilevel"/>
    <w:tmpl w:val="071C3176"/>
    <w:lvl w:ilvl="0" w:tplc="F6222B8C">
      <w:numFmt w:val="bullet"/>
      <w:lvlText w:val=""/>
      <w:lvlJc w:val="left"/>
      <w:pPr>
        <w:ind w:left="647" w:hanging="360"/>
      </w:pPr>
      <w:rPr>
        <w:rFonts w:ascii="Symbol" w:eastAsia="Symbol" w:hAnsi="Symbol" w:cs="Symbol" w:hint="default"/>
        <w:color w:val="212120"/>
        <w:w w:val="100"/>
        <w:sz w:val="20"/>
        <w:szCs w:val="20"/>
      </w:rPr>
    </w:lvl>
    <w:lvl w:ilvl="1" w:tplc="FBA8FCA2">
      <w:numFmt w:val="bullet"/>
      <w:lvlText w:val=""/>
      <w:lvlJc w:val="left"/>
      <w:pPr>
        <w:ind w:left="1654" w:hanging="557"/>
      </w:pPr>
      <w:rPr>
        <w:rFonts w:ascii="Symbol" w:eastAsia="Symbol" w:hAnsi="Symbol" w:cs="Symbol" w:hint="default"/>
        <w:color w:val="212120"/>
        <w:w w:val="99"/>
        <w:sz w:val="22"/>
        <w:szCs w:val="22"/>
      </w:rPr>
    </w:lvl>
    <w:lvl w:ilvl="2" w:tplc="7A20876A">
      <w:numFmt w:val="bullet"/>
      <w:lvlText w:val="•"/>
      <w:lvlJc w:val="left"/>
      <w:pPr>
        <w:ind w:left="1964" w:hanging="557"/>
      </w:pPr>
      <w:rPr>
        <w:rFonts w:hint="default"/>
      </w:rPr>
    </w:lvl>
    <w:lvl w:ilvl="3" w:tplc="7E4CCA2A">
      <w:numFmt w:val="bullet"/>
      <w:lvlText w:val="•"/>
      <w:lvlJc w:val="left"/>
      <w:pPr>
        <w:ind w:left="2268" w:hanging="557"/>
      </w:pPr>
      <w:rPr>
        <w:rFonts w:hint="default"/>
      </w:rPr>
    </w:lvl>
    <w:lvl w:ilvl="4" w:tplc="55A02E64">
      <w:numFmt w:val="bullet"/>
      <w:lvlText w:val="•"/>
      <w:lvlJc w:val="left"/>
      <w:pPr>
        <w:ind w:left="2573" w:hanging="557"/>
      </w:pPr>
      <w:rPr>
        <w:rFonts w:hint="default"/>
      </w:rPr>
    </w:lvl>
    <w:lvl w:ilvl="5" w:tplc="2F564948">
      <w:numFmt w:val="bullet"/>
      <w:lvlText w:val="•"/>
      <w:lvlJc w:val="left"/>
      <w:pPr>
        <w:ind w:left="2877" w:hanging="557"/>
      </w:pPr>
      <w:rPr>
        <w:rFonts w:hint="default"/>
      </w:rPr>
    </w:lvl>
    <w:lvl w:ilvl="6" w:tplc="CE645F32">
      <w:numFmt w:val="bullet"/>
      <w:lvlText w:val="•"/>
      <w:lvlJc w:val="left"/>
      <w:pPr>
        <w:ind w:left="3182" w:hanging="557"/>
      </w:pPr>
      <w:rPr>
        <w:rFonts w:hint="default"/>
      </w:rPr>
    </w:lvl>
    <w:lvl w:ilvl="7" w:tplc="5D26F29E">
      <w:numFmt w:val="bullet"/>
      <w:lvlText w:val="•"/>
      <w:lvlJc w:val="left"/>
      <w:pPr>
        <w:ind w:left="3486" w:hanging="557"/>
      </w:pPr>
      <w:rPr>
        <w:rFonts w:hint="default"/>
      </w:rPr>
    </w:lvl>
    <w:lvl w:ilvl="8" w:tplc="398AC62C">
      <w:numFmt w:val="bullet"/>
      <w:lvlText w:val="•"/>
      <w:lvlJc w:val="left"/>
      <w:pPr>
        <w:ind w:left="3791" w:hanging="557"/>
      </w:pPr>
      <w:rPr>
        <w:rFonts w:hint="default"/>
      </w:rPr>
    </w:lvl>
  </w:abstractNum>
  <w:abstractNum w:abstractNumId="1" w15:restartNumberingAfterBreak="0">
    <w:nsid w:val="03D52E15"/>
    <w:multiLevelType w:val="multilevel"/>
    <w:tmpl w:val="398AB48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57273"/>
    <w:multiLevelType w:val="hybridMultilevel"/>
    <w:tmpl w:val="DC44D686"/>
    <w:lvl w:ilvl="0" w:tplc="C718938C">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05155"/>
    <w:multiLevelType w:val="multilevel"/>
    <w:tmpl w:val="D3D41B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75130"/>
    <w:multiLevelType w:val="multilevel"/>
    <w:tmpl w:val="A83A2A3E"/>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E4F78"/>
    <w:multiLevelType w:val="multilevel"/>
    <w:tmpl w:val="E60A9D02"/>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F10ED"/>
    <w:multiLevelType w:val="singleLevel"/>
    <w:tmpl w:val="832A80CC"/>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EDB7A5E"/>
    <w:multiLevelType w:val="hybridMultilevel"/>
    <w:tmpl w:val="6B8665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A46779"/>
    <w:multiLevelType w:val="multilevel"/>
    <w:tmpl w:val="C8E462EE"/>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B080E"/>
    <w:multiLevelType w:val="singleLevel"/>
    <w:tmpl w:val="832A80CC"/>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2DB545FA"/>
    <w:multiLevelType w:val="multilevel"/>
    <w:tmpl w:val="991C6ADE"/>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DE3511"/>
    <w:multiLevelType w:val="singleLevel"/>
    <w:tmpl w:val="832A80CC"/>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376E2705"/>
    <w:multiLevelType w:val="multilevel"/>
    <w:tmpl w:val="6138309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24E58"/>
    <w:multiLevelType w:val="multilevel"/>
    <w:tmpl w:val="B8BCB55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5641C4"/>
    <w:multiLevelType w:val="multilevel"/>
    <w:tmpl w:val="9C8667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451C2"/>
    <w:multiLevelType w:val="singleLevel"/>
    <w:tmpl w:val="D5F830C8"/>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5B4375D9"/>
    <w:multiLevelType w:val="singleLevel"/>
    <w:tmpl w:val="E5CA18FE"/>
    <w:lvl w:ilvl="0">
      <w:start w:val="1"/>
      <w:numFmt w:val="bullet"/>
      <w:pStyle w:val="Blast"/>
      <w:lvlText w:val=""/>
      <w:lvlJc w:val="left"/>
      <w:pPr>
        <w:tabs>
          <w:tab w:val="num" w:pos="648"/>
        </w:tabs>
        <w:ind w:left="648" w:hanging="360"/>
      </w:pPr>
      <w:rPr>
        <w:rFonts w:ascii="Symbol" w:hAnsi="Symbol" w:hint="default"/>
        <w:sz w:val="20"/>
      </w:rPr>
    </w:lvl>
  </w:abstractNum>
  <w:abstractNum w:abstractNumId="17" w15:restartNumberingAfterBreak="0">
    <w:nsid w:val="5CDC336C"/>
    <w:multiLevelType w:val="hybridMultilevel"/>
    <w:tmpl w:val="E8E40FDE"/>
    <w:lvl w:ilvl="0" w:tplc="133685BC">
      <w:start w:val="1"/>
      <w:numFmt w:val="bullet"/>
      <w:lvlText w:val=""/>
      <w:lvlJc w:val="left"/>
      <w:pPr>
        <w:ind w:left="517" w:hanging="360"/>
      </w:pPr>
      <w:rPr>
        <w:rFonts w:ascii="Symbol" w:eastAsia="Symbol" w:hAnsi="Symbol" w:hint="default"/>
        <w:w w:val="99"/>
        <w:sz w:val="20"/>
        <w:szCs w:val="20"/>
      </w:rPr>
    </w:lvl>
    <w:lvl w:ilvl="1" w:tplc="0B12F688">
      <w:start w:val="1"/>
      <w:numFmt w:val="bullet"/>
      <w:lvlText w:val="•"/>
      <w:lvlJc w:val="left"/>
      <w:pPr>
        <w:ind w:left="1482" w:hanging="360"/>
      </w:pPr>
      <w:rPr>
        <w:rFonts w:hint="default"/>
      </w:rPr>
    </w:lvl>
    <w:lvl w:ilvl="2" w:tplc="618CD27A">
      <w:start w:val="1"/>
      <w:numFmt w:val="bullet"/>
      <w:lvlText w:val="•"/>
      <w:lvlJc w:val="left"/>
      <w:pPr>
        <w:ind w:left="2446" w:hanging="360"/>
      </w:pPr>
      <w:rPr>
        <w:rFonts w:hint="default"/>
      </w:rPr>
    </w:lvl>
    <w:lvl w:ilvl="3" w:tplc="404E60C2">
      <w:start w:val="1"/>
      <w:numFmt w:val="bullet"/>
      <w:lvlText w:val="•"/>
      <w:lvlJc w:val="left"/>
      <w:pPr>
        <w:ind w:left="3411" w:hanging="360"/>
      </w:pPr>
      <w:rPr>
        <w:rFonts w:hint="default"/>
      </w:rPr>
    </w:lvl>
    <w:lvl w:ilvl="4" w:tplc="776CC950">
      <w:start w:val="1"/>
      <w:numFmt w:val="bullet"/>
      <w:lvlText w:val="•"/>
      <w:lvlJc w:val="left"/>
      <w:pPr>
        <w:ind w:left="4375" w:hanging="360"/>
      </w:pPr>
      <w:rPr>
        <w:rFonts w:hint="default"/>
      </w:rPr>
    </w:lvl>
    <w:lvl w:ilvl="5" w:tplc="772A23F0">
      <w:start w:val="1"/>
      <w:numFmt w:val="bullet"/>
      <w:lvlText w:val="•"/>
      <w:lvlJc w:val="left"/>
      <w:pPr>
        <w:ind w:left="5340" w:hanging="360"/>
      </w:pPr>
      <w:rPr>
        <w:rFonts w:hint="default"/>
      </w:rPr>
    </w:lvl>
    <w:lvl w:ilvl="6" w:tplc="093C8ED2">
      <w:start w:val="1"/>
      <w:numFmt w:val="bullet"/>
      <w:lvlText w:val="•"/>
      <w:lvlJc w:val="left"/>
      <w:pPr>
        <w:ind w:left="6304" w:hanging="360"/>
      </w:pPr>
      <w:rPr>
        <w:rFonts w:hint="default"/>
      </w:rPr>
    </w:lvl>
    <w:lvl w:ilvl="7" w:tplc="A5449476">
      <w:start w:val="1"/>
      <w:numFmt w:val="bullet"/>
      <w:lvlText w:val="•"/>
      <w:lvlJc w:val="left"/>
      <w:pPr>
        <w:ind w:left="7268" w:hanging="360"/>
      </w:pPr>
      <w:rPr>
        <w:rFonts w:hint="default"/>
      </w:rPr>
    </w:lvl>
    <w:lvl w:ilvl="8" w:tplc="F81609BE">
      <w:start w:val="1"/>
      <w:numFmt w:val="bullet"/>
      <w:lvlText w:val="•"/>
      <w:lvlJc w:val="left"/>
      <w:pPr>
        <w:ind w:left="8233" w:hanging="360"/>
      </w:pPr>
      <w:rPr>
        <w:rFonts w:hint="default"/>
      </w:rPr>
    </w:lvl>
  </w:abstractNum>
  <w:abstractNum w:abstractNumId="18" w15:restartNumberingAfterBreak="0">
    <w:nsid w:val="62603704"/>
    <w:multiLevelType w:val="singleLevel"/>
    <w:tmpl w:val="19F4EAFC"/>
    <w:lvl w:ilvl="0">
      <w:start w:val="1"/>
      <w:numFmt w:val="bullet"/>
      <w:pStyle w:val="Bullet"/>
      <w:lvlText w:val=""/>
      <w:lvlJc w:val="left"/>
      <w:pPr>
        <w:tabs>
          <w:tab w:val="num" w:pos="360"/>
        </w:tabs>
        <w:ind w:left="288" w:hanging="288"/>
      </w:pPr>
      <w:rPr>
        <w:rFonts w:ascii="Symbol" w:hAnsi="Symbo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1D1D3F"/>
    <w:multiLevelType w:val="hybridMultilevel"/>
    <w:tmpl w:val="7CB81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B64B6"/>
    <w:multiLevelType w:val="multilevel"/>
    <w:tmpl w:val="A82AC35E"/>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075CE4"/>
    <w:multiLevelType w:val="multilevel"/>
    <w:tmpl w:val="C47C7E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94927"/>
    <w:multiLevelType w:val="multilevel"/>
    <w:tmpl w:val="38ACAAA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0C671C"/>
    <w:multiLevelType w:val="singleLevel"/>
    <w:tmpl w:val="832A80CC"/>
    <w:lvl w:ilvl="0">
      <w:start w:val="1"/>
      <w:numFmt w:val="bullet"/>
      <w:lvlText w:val=""/>
      <w:lvlJc w:val="left"/>
      <w:pPr>
        <w:tabs>
          <w:tab w:val="num" w:pos="360"/>
        </w:tabs>
        <w:ind w:left="360" w:hanging="360"/>
      </w:pPr>
      <w:rPr>
        <w:rFonts w:ascii="Symbol" w:hAnsi="Symbol" w:hint="default"/>
        <w:sz w:val="16"/>
      </w:rPr>
    </w:lvl>
  </w:abstractNum>
  <w:num w:numId="1">
    <w:abstractNumId w:val="8"/>
  </w:num>
  <w:num w:numId="2">
    <w:abstractNumId w:val="20"/>
  </w:num>
  <w:num w:numId="3">
    <w:abstractNumId w:val="13"/>
  </w:num>
  <w:num w:numId="4">
    <w:abstractNumId w:val="5"/>
  </w:num>
  <w:num w:numId="5">
    <w:abstractNumId w:val="22"/>
  </w:num>
  <w:num w:numId="6">
    <w:abstractNumId w:val="12"/>
  </w:num>
  <w:num w:numId="7">
    <w:abstractNumId w:val="10"/>
  </w:num>
  <w:num w:numId="8">
    <w:abstractNumId w:val="4"/>
  </w:num>
  <w:num w:numId="9">
    <w:abstractNumId w:val="1"/>
  </w:num>
  <w:num w:numId="10">
    <w:abstractNumId w:val="16"/>
  </w:num>
  <w:num w:numId="11">
    <w:abstractNumId w:val="18"/>
  </w:num>
  <w:num w:numId="12">
    <w:abstractNumId w:val="14"/>
  </w:num>
  <w:num w:numId="13">
    <w:abstractNumId w:val="3"/>
  </w:num>
  <w:num w:numId="14">
    <w:abstractNumId w:val="21"/>
  </w:num>
  <w:num w:numId="15">
    <w:abstractNumId w:val="9"/>
  </w:num>
  <w:num w:numId="16">
    <w:abstractNumId w:val="11"/>
  </w:num>
  <w:num w:numId="17">
    <w:abstractNumId w:val="6"/>
  </w:num>
  <w:num w:numId="18">
    <w:abstractNumId w:val="23"/>
  </w:num>
  <w:num w:numId="19">
    <w:abstractNumId w:val="15"/>
  </w:num>
  <w:num w:numId="20">
    <w:abstractNumId w:val="19"/>
  </w:num>
  <w:num w:numId="21">
    <w:abstractNumId w:val="7"/>
  </w:num>
  <w:num w:numId="22">
    <w:abstractNumId w:val="2"/>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D7"/>
    <w:rsid w:val="00030E13"/>
    <w:rsid w:val="0008693C"/>
    <w:rsid w:val="000A0ACB"/>
    <w:rsid w:val="000F453F"/>
    <w:rsid w:val="00106F13"/>
    <w:rsid w:val="00114C33"/>
    <w:rsid w:val="00153365"/>
    <w:rsid w:val="0019192D"/>
    <w:rsid w:val="001931F8"/>
    <w:rsid w:val="001D5DFF"/>
    <w:rsid w:val="00234A68"/>
    <w:rsid w:val="00262964"/>
    <w:rsid w:val="00282C47"/>
    <w:rsid w:val="00291ED7"/>
    <w:rsid w:val="002C7248"/>
    <w:rsid w:val="002E483C"/>
    <w:rsid w:val="003023E4"/>
    <w:rsid w:val="0039081B"/>
    <w:rsid w:val="003D68B2"/>
    <w:rsid w:val="003E3C34"/>
    <w:rsid w:val="003F631C"/>
    <w:rsid w:val="004049E8"/>
    <w:rsid w:val="00412FD7"/>
    <w:rsid w:val="00427493"/>
    <w:rsid w:val="004E214A"/>
    <w:rsid w:val="004E35F7"/>
    <w:rsid w:val="004F2FC6"/>
    <w:rsid w:val="00505D03"/>
    <w:rsid w:val="00507DD9"/>
    <w:rsid w:val="00562E05"/>
    <w:rsid w:val="005C4CAD"/>
    <w:rsid w:val="005D5E81"/>
    <w:rsid w:val="006327CC"/>
    <w:rsid w:val="006410D2"/>
    <w:rsid w:val="00647FA1"/>
    <w:rsid w:val="00676AD3"/>
    <w:rsid w:val="00695C17"/>
    <w:rsid w:val="006C1B13"/>
    <w:rsid w:val="006C33DA"/>
    <w:rsid w:val="006E0E08"/>
    <w:rsid w:val="00716182"/>
    <w:rsid w:val="00732909"/>
    <w:rsid w:val="0075164E"/>
    <w:rsid w:val="007E5406"/>
    <w:rsid w:val="007F2A85"/>
    <w:rsid w:val="008219E3"/>
    <w:rsid w:val="008462EA"/>
    <w:rsid w:val="00847D0B"/>
    <w:rsid w:val="00853477"/>
    <w:rsid w:val="008639DD"/>
    <w:rsid w:val="00872AF1"/>
    <w:rsid w:val="008B3BFC"/>
    <w:rsid w:val="008D0FC4"/>
    <w:rsid w:val="00995EA3"/>
    <w:rsid w:val="009B62B3"/>
    <w:rsid w:val="009D773A"/>
    <w:rsid w:val="00A11FCE"/>
    <w:rsid w:val="00A83529"/>
    <w:rsid w:val="00B27C3B"/>
    <w:rsid w:val="00B33DD2"/>
    <w:rsid w:val="00BC6A46"/>
    <w:rsid w:val="00C63EE8"/>
    <w:rsid w:val="00C97BC0"/>
    <w:rsid w:val="00D17570"/>
    <w:rsid w:val="00D766D1"/>
    <w:rsid w:val="00DE0657"/>
    <w:rsid w:val="00E12CF0"/>
    <w:rsid w:val="00E43953"/>
    <w:rsid w:val="00E624D8"/>
    <w:rsid w:val="00E71123"/>
    <w:rsid w:val="00E72A07"/>
    <w:rsid w:val="00E86E65"/>
    <w:rsid w:val="00EC3A1D"/>
    <w:rsid w:val="00ED37EB"/>
    <w:rsid w:val="00F06E4A"/>
    <w:rsid w:val="00F2116F"/>
    <w:rsid w:val="00F26E57"/>
    <w:rsid w:val="00F34D59"/>
    <w:rsid w:val="00FD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1B890"/>
  <w15:docId w15:val="{FA746494-BE81-4465-BBEB-A84B8670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65"/>
    <w:rPr>
      <w:sz w:val="24"/>
    </w:rPr>
  </w:style>
  <w:style w:type="paragraph" w:styleId="Heading1">
    <w:name w:val="heading 1"/>
    <w:basedOn w:val="Normal"/>
    <w:next w:val="Normal"/>
    <w:qFormat/>
    <w:rsid w:val="00E86E65"/>
    <w:pPr>
      <w:keepNext/>
      <w:spacing w:before="240" w:after="60"/>
      <w:outlineLvl w:val="0"/>
    </w:pPr>
    <w:rPr>
      <w:rFonts w:ascii="Arial" w:hAnsi="Arial"/>
      <w:b/>
      <w:kern w:val="32"/>
      <w:sz w:val="32"/>
    </w:rPr>
  </w:style>
  <w:style w:type="paragraph" w:styleId="Heading2">
    <w:name w:val="heading 2"/>
    <w:basedOn w:val="Normal"/>
    <w:next w:val="Normal"/>
    <w:qFormat/>
    <w:rsid w:val="00E86E65"/>
    <w:pPr>
      <w:keepNext/>
      <w:outlineLvl w:val="1"/>
    </w:pPr>
    <w:rPr>
      <w:rFonts w:ascii="Arial" w:hAnsi="Arial"/>
      <w:b/>
      <w:sz w:val="18"/>
    </w:rPr>
  </w:style>
  <w:style w:type="paragraph" w:styleId="Heading3">
    <w:name w:val="heading 3"/>
    <w:basedOn w:val="Normal"/>
    <w:next w:val="Normal"/>
    <w:qFormat/>
    <w:rsid w:val="00E86E65"/>
    <w:pPr>
      <w:keepNext/>
      <w:outlineLvl w:val="2"/>
    </w:pPr>
    <w:rPr>
      <w:b/>
      <w:sz w:val="22"/>
    </w:rPr>
  </w:style>
  <w:style w:type="paragraph" w:styleId="Heading4">
    <w:name w:val="heading 4"/>
    <w:basedOn w:val="Normal"/>
    <w:next w:val="Normal"/>
    <w:link w:val="Heading4Char"/>
    <w:uiPriority w:val="9"/>
    <w:semiHidden/>
    <w:unhideWhenUsed/>
    <w:qFormat/>
    <w:rsid w:val="00ED37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E65"/>
    <w:pPr>
      <w:widowControl w:val="0"/>
    </w:pPr>
    <w:rPr>
      <w:rFonts w:ascii="TimesNewRoman,Bold" w:hAnsi="TimesNewRoman,Bold"/>
    </w:rPr>
  </w:style>
  <w:style w:type="paragraph" w:customStyle="1" w:styleId="CM1">
    <w:name w:val="CM1"/>
    <w:basedOn w:val="Default"/>
    <w:next w:val="Default"/>
    <w:rsid w:val="00E86E65"/>
    <w:rPr>
      <w:sz w:val="24"/>
    </w:rPr>
  </w:style>
  <w:style w:type="paragraph" w:customStyle="1" w:styleId="CM2">
    <w:name w:val="CM2"/>
    <w:basedOn w:val="Default"/>
    <w:next w:val="Default"/>
    <w:rsid w:val="00E86E65"/>
    <w:rPr>
      <w:sz w:val="24"/>
    </w:rPr>
  </w:style>
  <w:style w:type="paragraph" w:customStyle="1" w:styleId="CM3">
    <w:name w:val="CM3"/>
    <w:basedOn w:val="Default"/>
    <w:next w:val="Default"/>
    <w:rsid w:val="00E86E65"/>
    <w:rPr>
      <w:sz w:val="24"/>
    </w:rPr>
  </w:style>
  <w:style w:type="paragraph" w:customStyle="1" w:styleId="CM4">
    <w:name w:val="CM4"/>
    <w:basedOn w:val="Default"/>
    <w:next w:val="Default"/>
    <w:rsid w:val="00E86E65"/>
    <w:rPr>
      <w:sz w:val="24"/>
    </w:rPr>
  </w:style>
  <w:style w:type="paragraph" w:customStyle="1" w:styleId="CM5">
    <w:name w:val="CM5"/>
    <w:basedOn w:val="Default"/>
    <w:next w:val="Default"/>
    <w:rsid w:val="00E86E65"/>
    <w:rPr>
      <w:sz w:val="24"/>
    </w:rPr>
  </w:style>
  <w:style w:type="paragraph" w:customStyle="1" w:styleId="CM6">
    <w:name w:val="CM6"/>
    <w:basedOn w:val="Default"/>
    <w:next w:val="Default"/>
    <w:rsid w:val="00E86E65"/>
    <w:pPr>
      <w:spacing w:line="280" w:lineRule="auto"/>
    </w:pPr>
    <w:rPr>
      <w:sz w:val="24"/>
    </w:rPr>
  </w:style>
  <w:style w:type="paragraph" w:customStyle="1" w:styleId="CM7">
    <w:name w:val="CM7"/>
    <w:basedOn w:val="Default"/>
    <w:next w:val="Default"/>
    <w:rsid w:val="00E86E65"/>
    <w:rPr>
      <w:sz w:val="24"/>
    </w:rPr>
  </w:style>
  <w:style w:type="paragraph" w:customStyle="1" w:styleId="CM8">
    <w:name w:val="CM8"/>
    <w:basedOn w:val="Default"/>
    <w:next w:val="Default"/>
    <w:rsid w:val="00E86E65"/>
    <w:rPr>
      <w:sz w:val="24"/>
    </w:rPr>
  </w:style>
  <w:style w:type="paragraph" w:customStyle="1" w:styleId="CM9">
    <w:name w:val="CM9"/>
    <w:basedOn w:val="Default"/>
    <w:next w:val="Default"/>
    <w:rsid w:val="00E86E65"/>
    <w:rPr>
      <w:sz w:val="24"/>
    </w:rPr>
  </w:style>
  <w:style w:type="paragraph" w:styleId="BodyText">
    <w:name w:val="Body Text"/>
    <w:basedOn w:val="Normal"/>
    <w:rsid w:val="00E86E65"/>
    <w:rPr>
      <w:rFonts w:ascii="Arial" w:hAnsi="Arial"/>
      <w:sz w:val="22"/>
    </w:rPr>
  </w:style>
  <w:style w:type="paragraph" w:styleId="Title">
    <w:name w:val="Title"/>
    <w:basedOn w:val="Normal"/>
    <w:qFormat/>
    <w:rsid w:val="00E86E65"/>
    <w:pPr>
      <w:jc w:val="center"/>
    </w:pPr>
    <w:rPr>
      <w:b/>
    </w:rPr>
  </w:style>
  <w:style w:type="paragraph" w:styleId="Subtitle">
    <w:name w:val="Subtitle"/>
    <w:basedOn w:val="Normal"/>
    <w:qFormat/>
    <w:rsid w:val="00E86E65"/>
    <w:rPr>
      <w:b/>
    </w:rPr>
  </w:style>
  <w:style w:type="paragraph" w:styleId="NormalWeb">
    <w:name w:val="Normal (Web)"/>
    <w:basedOn w:val="Normal"/>
    <w:rsid w:val="00E86E65"/>
    <w:pPr>
      <w:spacing w:before="100" w:after="100"/>
    </w:pPr>
  </w:style>
  <w:style w:type="paragraph" w:customStyle="1" w:styleId="Blast">
    <w:name w:val="Blast"/>
    <w:basedOn w:val="Normal"/>
    <w:rsid w:val="00E86E65"/>
    <w:pPr>
      <w:numPr>
        <w:numId w:val="10"/>
      </w:numPr>
      <w:tabs>
        <w:tab w:val="num" w:pos="720"/>
      </w:tabs>
      <w:spacing w:after="240"/>
      <w:ind w:left="720"/>
    </w:pPr>
  </w:style>
  <w:style w:type="paragraph" w:customStyle="1" w:styleId="Blead">
    <w:name w:val="Blead"/>
    <w:basedOn w:val="Normal"/>
    <w:rsid w:val="00E86E65"/>
    <w:pPr>
      <w:spacing w:after="60"/>
    </w:pPr>
  </w:style>
  <w:style w:type="paragraph" w:customStyle="1" w:styleId="Bullet">
    <w:name w:val="Bullet"/>
    <w:basedOn w:val="Normal"/>
    <w:rsid w:val="00E86E65"/>
    <w:pPr>
      <w:numPr>
        <w:numId w:val="11"/>
      </w:numPr>
      <w:tabs>
        <w:tab w:val="left" w:pos="360"/>
      </w:tabs>
      <w:spacing w:after="120"/>
      <w:ind w:left="720" w:hanging="360"/>
    </w:pPr>
  </w:style>
  <w:style w:type="paragraph" w:styleId="BalloonText">
    <w:name w:val="Balloon Text"/>
    <w:basedOn w:val="Normal"/>
    <w:rsid w:val="00E86E65"/>
    <w:rPr>
      <w:rFonts w:ascii="Tahoma" w:hAnsi="Tahoma"/>
      <w:sz w:val="16"/>
    </w:rPr>
  </w:style>
  <w:style w:type="character" w:customStyle="1" w:styleId="Normal1b">
    <w:name w:val="Normal + 1 b"/>
    <w:rsid w:val="00E86E65"/>
  </w:style>
  <w:style w:type="character" w:customStyle="1" w:styleId="HEADER-BIDI">
    <w:name w:val="HEADER-BID I"/>
    <w:rsid w:val="00E86E65"/>
    <w:rPr>
      <w:b/>
      <w:smallCaps/>
      <w:u w:val="single"/>
    </w:rPr>
  </w:style>
  <w:style w:type="character" w:styleId="Hyperlink">
    <w:name w:val="Hyperlink"/>
    <w:basedOn w:val="DefaultParagraphFont"/>
    <w:rsid w:val="00E86E65"/>
    <w:rPr>
      <w:color w:val="0000FF"/>
      <w:u w:val="single"/>
    </w:rPr>
  </w:style>
  <w:style w:type="table" w:styleId="TableGrid">
    <w:name w:val="Table Grid"/>
    <w:basedOn w:val="TableNormal"/>
    <w:rsid w:val="00030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49E8"/>
    <w:pPr>
      <w:tabs>
        <w:tab w:val="center" w:pos="4320"/>
        <w:tab w:val="right" w:pos="8640"/>
      </w:tabs>
    </w:pPr>
    <w:rPr>
      <w:szCs w:val="24"/>
    </w:rPr>
  </w:style>
  <w:style w:type="character" w:styleId="CommentReference">
    <w:name w:val="annotation reference"/>
    <w:basedOn w:val="DefaultParagraphFont"/>
    <w:semiHidden/>
    <w:rsid w:val="00153365"/>
    <w:rPr>
      <w:sz w:val="16"/>
      <w:szCs w:val="16"/>
    </w:rPr>
  </w:style>
  <w:style w:type="paragraph" w:styleId="CommentText">
    <w:name w:val="annotation text"/>
    <w:basedOn w:val="Normal"/>
    <w:semiHidden/>
    <w:rsid w:val="00153365"/>
    <w:rPr>
      <w:sz w:val="20"/>
    </w:rPr>
  </w:style>
  <w:style w:type="paragraph" w:styleId="CommentSubject">
    <w:name w:val="annotation subject"/>
    <w:basedOn w:val="CommentText"/>
    <w:next w:val="CommentText"/>
    <w:semiHidden/>
    <w:rsid w:val="00153365"/>
    <w:rPr>
      <w:b/>
      <w:bCs/>
    </w:rPr>
  </w:style>
  <w:style w:type="character" w:styleId="UnresolvedMention">
    <w:name w:val="Unresolved Mention"/>
    <w:basedOn w:val="DefaultParagraphFont"/>
    <w:uiPriority w:val="99"/>
    <w:semiHidden/>
    <w:unhideWhenUsed/>
    <w:rsid w:val="00114C33"/>
    <w:rPr>
      <w:color w:val="605E5C"/>
      <w:shd w:val="clear" w:color="auto" w:fill="E1DFDD"/>
    </w:rPr>
  </w:style>
  <w:style w:type="character" w:customStyle="1" w:styleId="Heading4Char">
    <w:name w:val="Heading 4 Char"/>
    <w:basedOn w:val="DefaultParagraphFont"/>
    <w:link w:val="Heading4"/>
    <w:uiPriority w:val="9"/>
    <w:semiHidden/>
    <w:rsid w:val="00ED37EB"/>
    <w:rPr>
      <w:rFonts w:asciiTheme="majorHAnsi" w:eastAsiaTheme="majorEastAsia" w:hAnsiTheme="majorHAnsi" w:cstheme="majorBidi"/>
      <w:i/>
      <w:iCs/>
      <w:color w:val="365F91" w:themeColor="accent1" w:themeShade="BF"/>
      <w:sz w:val="24"/>
    </w:rPr>
  </w:style>
  <w:style w:type="paragraph" w:styleId="ListParagraph">
    <w:name w:val="List Paragraph"/>
    <w:basedOn w:val="Normal"/>
    <w:uiPriority w:val="34"/>
    <w:qFormat/>
    <w:rsid w:val="00ED37EB"/>
    <w:pPr>
      <w:widowControl w:val="0"/>
      <w:autoSpaceDE w:val="0"/>
      <w:autoSpaceDN w:val="0"/>
      <w:spacing w:before="15"/>
      <w:ind w:left="450" w:hanging="211"/>
    </w:pPr>
    <w:rPr>
      <w:rFonts w:ascii="Garamond" w:eastAsia="Garamond" w:hAnsi="Garamond" w:cs="Garamon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rry.parr@nelac-institut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Solicitation Announcement Laboratory Accreditation Support 2003 – 2005</vt:lpstr>
    </vt:vector>
  </TitlesOfParts>
  <Company>Microsoft</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Announcement Laboratory Accreditation Support 2003 – 2005</dc:title>
  <dc:creator>Jerry Parr</dc:creator>
  <cp:lastModifiedBy>Jerry Parr</cp:lastModifiedBy>
  <cp:revision>5</cp:revision>
  <cp:lastPrinted>2009-02-11T11:29:00Z</cp:lastPrinted>
  <dcterms:created xsi:type="dcterms:W3CDTF">2021-08-14T13:04:00Z</dcterms:created>
  <dcterms:modified xsi:type="dcterms:W3CDTF">2021-08-16T16:55:00Z</dcterms:modified>
</cp:coreProperties>
</file>