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0746" w14:textId="19AB6647" w:rsidR="00CE7A21" w:rsidRPr="008A25D2" w:rsidRDefault="008736DC">
      <w:pPr>
        <w:rPr>
          <w:rFonts w:cstheme="minorHAnsi"/>
          <w:b/>
          <w:bCs/>
          <w:color w:val="000000"/>
          <w:shd w:val="clear" w:color="auto" w:fill="FFFFFF"/>
        </w:rPr>
      </w:pPr>
      <w:r w:rsidRPr="008A25D2">
        <w:rPr>
          <w:rFonts w:cstheme="minorHAnsi"/>
        </w:rPr>
        <w:t>The following table summarizes the changes that the Field Activities Committee</w:t>
      </w:r>
      <w:r w:rsidR="00472C11" w:rsidRPr="008A25D2">
        <w:rPr>
          <w:rFonts w:cstheme="minorHAnsi"/>
        </w:rPr>
        <w:t xml:space="preserve"> </w:t>
      </w:r>
      <w:r w:rsidR="001752B7" w:rsidRPr="008A25D2">
        <w:rPr>
          <w:rFonts w:cstheme="minorHAnsi"/>
        </w:rPr>
        <w:t>is</w:t>
      </w:r>
      <w:r w:rsidR="00472C11" w:rsidRPr="008A25D2">
        <w:rPr>
          <w:rFonts w:cstheme="minorHAnsi"/>
        </w:rPr>
        <w:t xml:space="preserve"> recommending </w:t>
      </w:r>
      <w:r w:rsidR="001752B7" w:rsidRPr="008A25D2">
        <w:rPr>
          <w:rFonts w:cstheme="minorHAnsi"/>
        </w:rPr>
        <w:t xml:space="preserve">for </w:t>
      </w:r>
      <w:r w:rsidR="00FC2C72" w:rsidRPr="008A25D2">
        <w:rPr>
          <w:rFonts w:cstheme="minorHAnsi"/>
          <w:b/>
          <w:bCs/>
          <w:color w:val="000000"/>
          <w:shd w:val="clear" w:color="auto" w:fill="FFFFFF"/>
        </w:rPr>
        <w:t>Volume 1: General Requirements for Field Sampling and Measurement Organizations (2014)</w:t>
      </w:r>
      <w:r w:rsidR="008431DA">
        <w:rPr>
          <w:rFonts w:cstheme="minorHAnsi"/>
          <w:b/>
          <w:bCs/>
          <w:color w:val="000000"/>
          <w:shd w:val="clear" w:color="auto" w:fill="FFFFFF"/>
        </w:rPr>
        <w:t xml:space="preserve"> (FSMO V1 2014)</w:t>
      </w:r>
      <w:r w:rsidR="005F2DB7" w:rsidRPr="008A25D2">
        <w:rPr>
          <w:rFonts w:cstheme="minorHAnsi"/>
          <w:b/>
          <w:bCs/>
          <w:color w:val="000000"/>
          <w:shd w:val="clear" w:color="auto" w:fill="FFFFFF"/>
        </w:rPr>
        <w:t xml:space="preserve">.  </w:t>
      </w:r>
      <w:r w:rsidR="00B277EB">
        <w:rPr>
          <w:rFonts w:cstheme="minorHAnsi"/>
          <w:b/>
          <w:bCs/>
          <w:color w:val="000000"/>
          <w:shd w:val="clear" w:color="auto" w:fill="FFFFFF"/>
        </w:rPr>
        <w:t xml:space="preserve">The </w:t>
      </w:r>
      <w:r w:rsidR="002E19AD">
        <w:rPr>
          <w:rFonts w:cstheme="minorHAnsi"/>
          <w:b/>
          <w:bCs/>
          <w:color w:val="000000"/>
          <w:shd w:val="clear" w:color="auto" w:fill="FFFFFF"/>
        </w:rPr>
        <w:t xml:space="preserve">new standard will incorporate </w:t>
      </w:r>
      <w:r w:rsidR="00AD3E5E">
        <w:rPr>
          <w:rFonts w:cstheme="minorHAnsi"/>
          <w:b/>
          <w:bCs/>
          <w:color w:val="000000"/>
          <w:shd w:val="clear" w:color="auto" w:fill="FFFFFF"/>
        </w:rPr>
        <w:t>all</w:t>
      </w:r>
      <w:r w:rsidR="002E19AD">
        <w:rPr>
          <w:rFonts w:cstheme="minorHAnsi"/>
          <w:b/>
          <w:bCs/>
          <w:color w:val="000000"/>
          <w:shd w:val="clear" w:color="auto" w:fill="FFFFFF"/>
        </w:rPr>
        <w:t xml:space="preserve"> the language </w:t>
      </w:r>
      <w:r w:rsidR="003D4DCF">
        <w:rPr>
          <w:rFonts w:cstheme="minorHAnsi"/>
          <w:b/>
          <w:bCs/>
          <w:color w:val="000000"/>
          <w:shd w:val="clear" w:color="auto" w:fill="FFFFFF"/>
        </w:rPr>
        <w:t>from ISO</w:t>
      </w:r>
      <w:r w:rsidR="00D85500">
        <w:rPr>
          <w:rFonts w:cstheme="minorHAnsi"/>
          <w:b/>
          <w:bCs/>
          <w:color w:val="000000"/>
          <w:shd w:val="clear" w:color="auto" w:fill="FFFFFF"/>
        </w:rPr>
        <w:t xml:space="preserve">/IEC </w:t>
      </w:r>
      <w:r w:rsidR="003D4DCF">
        <w:rPr>
          <w:rFonts w:cstheme="minorHAnsi"/>
          <w:b/>
          <w:bCs/>
          <w:color w:val="000000"/>
          <w:shd w:val="clear" w:color="auto" w:fill="FFFFFF"/>
        </w:rPr>
        <w:t>17025:2017.</w:t>
      </w:r>
      <w:r w:rsidR="00DC66BA">
        <w:rPr>
          <w:rFonts w:cstheme="minorHAnsi"/>
          <w:b/>
          <w:bCs/>
          <w:color w:val="000000"/>
          <w:shd w:val="clear" w:color="auto" w:fill="FFFFFF"/>
        </w:rPr>
        <w:t xml:space="preserve">  The references shown </w:t>
      </w:r>
      <w:r w:rsidR="007F5CE6">
        <w:rPr>
          <w:rFonts w:cstheme="minorHAnsi"/>
          <w:b/>
          <w:bCs/>
          <w:color w:val="000000"/>
          <w:shd w:val="clear" w:color="auto" w:fill="FFFFFF"/>
        </w:rPr>
        <w:t>correlate to</w:t>
      </w:r>
      <w:r w:rsidR="00DC66BA">
        <w:rPr>
          <w:rFonts w:cstheme="minorHAnsi"/>
          <w:b/>
          <w:bCs/>
          <w:color w:val="000000"/>
          <w:shd w:val="clear" w:color="auto" w:fill="FFFFFF"/>
        </w:rPr>
        <w:t xml:space="preserve"> ISO</w:t>
      </w:r>
      <w:r w:rsidR="00D85500">
        <w:rPr>
          <w:rFonts w:cstheme="minorHAnsi"/>
          <w:b/>
          <w:bCs/>
          <w:color w:val="000000"/>
          <w:shd w:val="clear" w:color="auto" w:fill="FFFFFF"/>
        </w:rPr>
        <w:t xml:space="preserve">/IEC </w:t>
      </w:r>
      <w:r w:rsidR="007F5CE6">
        <w:rPr>
          <w:rFonts w:cstheme="minorHAnsi"/>
          <w:b/>
          <w:bCs/>
          <w:color w:val="000000"/>
          <w:shd w:val="clear" w:color="auto" w:fill="FFFFFF"/>
        </w:rPr>
        <w:t>17025:2017.</w:t>
      </w:r>
    </w:p>
    <w:p w14:paraId="5AB47ACA" w14:textId="58D78BD2" w:rsidR="004A14B0" w:rsidRDefault="004A14B0">
      <w:pPr>
        <w:rPr>
          <w:rFonts w:ascii="Segoe UI" w:hAnsi="Segoe UI" w:cs="Segoe UI"/>
          <w:b/>
          <w:bCs/>
          <w:color w:val="000000"/>
          <w:shd w:val="clear" w:color="auto" w:fill="FFFFFF"/>
        </w:rPr>
      </w:pPr>
    </w:p>
    <w:p w14:paraId="6F8986F7" w14:textId="5139F8E6" w:rsidR="003B6EBF" w:rsidRPr="008A25D2" w:rsidRDefault="004A14B0">
      <w:pPr>
        <w:rPr>
          <w:rFonts w:cstheme="minorHAnsi"/>
          <w:b/>
          <w:bCs/>
          <w:color w:val="000000"/>
          <w:shd w:val="clear" w:color="auto" w:fill="FFFFFF"/>
        </w:rPr>
      </w:pPr>
      <w:r w:rsidRPr="008A25D2">
        <w:rPr>
          <w:rFonts w:cstheme="minorHAnsi"/>
          <w:b/>
          <w:bCs/>
          <w:color w:val="000000"/>
          <w:shd w:val="clear" w:color="auto" w:fill="FFFFFF"/>
        </w:rPr>
        <w:t>Please provide feedback</w:t>
      </w:r>
      <w:r w:rsidR="00554680" w:rsidRPr="008A25D2">
        <w:rPr>
          <w:rFonts w:cstheme="minorHAnsi"/>
          <w:b/>
          <w:bCs/>
          <w:color w:val="000000"/>
          <w:shd w:val="clear" w:color="auto" w:fill="FFFFFF"/>
        </w:rPr>
        <w:t xml:space="preserve"> (questions, concerns, additional suggestions)</w:t>
      </w:r>
      <w:r w:rsidRPr="008A25D2">
        <w:rPr>
          <w:rFonts w:cstheme="minorHAnsi"/>
          <w:b/>
          <w:bCs/>
          <w:color w:val="000000"/>
          <w:shd w:val="clear" w:color="auto" w:fill="FFFFFF"/>
        </w:rPr>
        <w:t xml:space="preserve"> for these </w:t>
      </w:r>
      <w:r w:rsidR="00554680" w:rsidRPr="008A25D2">
        <w:rPr>
          <w:rFonts w:cstheme="minorHAnsi"/>
          <w:b/>
          <w:bCs/>
          <w:color w:val="000000"/>
          <w:shd w:val="clear" w:color="auto" w:fill="FFFFFF"/>
        </w:rPr>
        <w:t>items in the Comments column.</w:t>
      </w:r>
      <w:r w:rsidR="00231DA8">
        <w:rPr>
          <w:rFonts w:cstheme="minorHAnsi"/>
          <w:b/>
          <w:bCs/>
          <w:color w:val="000000"/>
          <w:shd w:val="clear" w:color="auto" w:fill="FFFFFF"/>
        </w:rPr>
        <w:t xml:space="preserve">  Consideration should be given to </w:t>
      </w:r>
      <w:r w:rsidR="00F629AC">
        <w:rPr>
          <w:rFonts w:cstheme="minorHAnsi"/>
          <w:b/>
          <w:bCs/>
          <w:color w:val="000000"/>
          <w:shd w:val="clear" w:color="auto" w:fill="FFFFFF"/>
        </w:rPr>
        <w:t>both the concepts being incorporated and the appropriate level of detail for the new standard.</w:t>
      </w:r>
      <w:r w:rsidR="00DC66BA">
        <w:rPr>
          <w:rFonts w:cstheme="minorHAnsi"/>
          <w:b/>
          <w:bCs/>
          <w:color w:val="000000"/>
          <w:shd w:val="clear" w:color="auto" w:fill="FFFFFF"/>
        </w:rPr>
        <w:t xml:space="preserve"> </w:t>
      </w:r>
    </w:p>
    <w:p w14:paraId="7E6267CF" w14:textId="77777777" w:rsidR="003B6EBF" w:rsidRDefault="003B6EBF">
      <w:pPr>
        <w:rPr>
          <w:rFonts w:ascii="Segoe UI" w:hAnsi="Segoe UI" w:cs="Segoe UI"/>
          <w:b/>
          <w:bCs/>
          <w:color w:val="000000"/>
          <w:shd w:val="clear" w:color="auto" w:fill="FFFFFF"/>
        </w:rPr>
      </w:pPr>
    </w:p>
    <w:p w14:paraId="2B268714" w14:textId="5AB85E5C" w:rsidR="00D76357" w:rsidRPr="008A25D2" w:rsidRDefault="00D76357">
      <w:pPr>
        <w:rPr>
          <w:rFonts w:cstheme="minorHAnsi"/>
          <w:color w:val="000000"/>
          <w:shd w:val="clear" w:color="auto" w:fill="FFFFFF"/>
        </w:rPr>
      </w:pPr>
      <w:r w:rsidRPr="008A25D2">
        <w:rPr>
          <w:rFonts w:cstheme="minorHAnsi"/>
          <w:color w:val="000000"/>
          <w:shd w:val="clear" w:color="auto" w:fill="FFFFFF"/>
        </w:rPr>
        <w:t xml:space="preserve">The table is divided into </w:t>
      </w:r>
      <w:r w:rsidR="00BF4B62">
        <w:rPr>
          <w:rFonts w:cstheme="minorHAnsi"/>
          <w:color w:val="000000"/>
          <w:shd w:val="clear" w:color="auto" w:fill="FFFFFF"/>
        </w:rPr>
        <w:t>three</w:t>
      </w:r>
      <w:r w:rsidRPr="008A25D2">
        <w:rPr>
          <w:rFonts w:cstheme="minorHAnsi"/>
          <w:color w:val="000000"/>
          <w:shd w:val="clear" w:color="auto" w:fill="FFFFFF"/>
        </w:rPr>
        <w:t xml:space="preserve"> sections</w:t>
      </w:r>
      <w:r w:rsidR="008431DA">
        <w:rPr>
          <w:rFonts w:cstheme="minorHAnsi"/>
          <w:color w:val="000000"/>
          <w:shd w:val="clear" w:color="auto" w:fill="FFFFFF"/>
        </w:rPr>
        <w:t>:</w:t>
      </w:r>
    </w:p>
    <w:p w14:paraId="601BDB77" w14:textId="7F80F981" w:rsidR="004A14B0" w:rsidRDefault="00D76357" w:rsidP="0034325D">
      <w:pPr>
        <w:pStyle w:val="ListParagraph"/>
        <w:numPr>
          <w:ilvl w:val="0"/>
          <w:numId w:val="39"/>
        </w:numPr>
        <w:ind w:left="810"/>
        <w:rPr>
          <w:rFonts w:cstheme="minorHAnsi"/>
          <w:color w:val="000000"/>
          <w:shd w:val="clear" w:color="auto" w:fill="FFFFFF"/>
        </w:rPr>
      </w:pPr>
      <w:r w:rsidRPr="008A25D2">
        <w:rPr>
          <w:rFonts w:cstheme="minorHAnsi"/>
          <w:color w:val="000000"/>
          <w:shd w:val="clear" w:color="auto" w:fill="FFFFFF"/>
        </w:rPr>
        <w:t>New concepts recommend</w:t>
      </w:r>
      <w:r w:rsidR="000E015E" w:rsidRPr="008A25D2">
        <w:rPr>
          <w:rFonts w:cstheme="minorHAnsi"/>
          <w:color w:val="000000"/>
          <w:shd w:val="clear" w:color="auto" w:fill="FFFFFF"/>
        </w:rPr>
        <w:t>ed by FAC</w:t>
      </w:r>
      <w:r w:rsidR="000A7082">
        <w:rPr>
          <w:rFonts w:cstheme="minorHAnsi"/>
          <w:color w:val="000000"/>
          <w:shd w:val="clear" w:color="auto" w:fill="FFFFFF"/>
        </w:rPr>
        <w:t xml:space="preserve"> (</w:t>
      </w:r>
      <w:r w:rsidR="00FA7581">
        <w:rPr>
          <w:rFonts w:cstheme="minorHAnsi"/>
          <w:color w:val="000000"/>
          <w:shd w:val="clear" w:color="auto" w:fill="FFFFFF"/>
        </w:rPr>
        <w:t xml:space="preserve">Item # </w:t>
      </w:r>
      <w:r w:rsidR="000A7082">
        <w:rPr>
          <w:rFonts w:cstheme="minorHAnsi"/>
          <w:color w:val="000000"/>
          <w:shd w:val="clear" w:color="auto" w:fill="FFFFFF"/>
        </w:rPr>
        <w:t>1-14)</w:t>
      </w:r>
    </w:p>
    <w:p w14:paraId="3332F034" w14:textId="5FD46C67" w:rsidR="00FD7925" w:rsidRPr="008A25D2" w:rsidRDefault="00FD7925" w:rsidP="0034325D">
      <w:pPr>
        <w:pStyle w:val="ListParagraph"/>
        <w:numPr>
          <w:ilvl w:val="1"/>
          <w:numId w:val="38"/>
        </w:numPr>
        <w:ind w:left="1170"/>
        <w:rPr>
          <w:rFonts w:cstheme="minorHAnsi"/>
          <w:color w:val="000000"/>
          <w:shd w:val="clear" w:color="auto" w:fill="FFFFFF"/>
        </w:rPr>
      </w:pPr>
      <w:r>
        <w:rPr>
          <w:rFonts w:cstheme="minorHAnsi"/>
          <w:color w:val="000000"/>
          <w:shd w:val="clear" w:color="auto" w:fill="FFFFFF"/>
        </w:rPr>
        <w:t xml:space="preserve">The language shown in the table is not intended as final language </w:t>
      </w:r>
      <w:r w:rsidR="00D12C0B">
        <w:rPr>
          <w:rFonts w:cstheme="minorHAnsi"/>
          <w:color w:val="000000"/>
          <w:shd w:val="clear" w:color="auto" w:fill="FFFFFF"/>
        </w:rPr>
        <w:t xml:space="preserve">but should be viewed as conceptual.  </w:t>
      </w:r>
    </w:p>
    <w:p w14:paraId="0C927440" w14:textId="56029997" w:rsidR="000E015E" w:rsidRPr="008A25D2" w:rsidRDefault="000E015E" w:rsidP="0034325D">
      <w:pPr>
        <w:pStyle w:val="ListParagraph"/>
        <w:numPr>
          <w:ilvl w:val="0"/>
          <w:numId w:val="38"/>
        </w:numPr>
        <w:ind w:left="810"/>
        <w:rPr>
          <w:rFonts w:cstheme="minorHAnsi"/>
          <w:color w:val="000000"/>
          <w:shd w:val="clear" w:color="auto" w:fill="FFFFFF"/>
        </w:rPr>
      </w:pPr>
      <w:r w:rsidRPr="008A25D2">
        <w:rPr>
          <w:rFonts w:cstheme="minorHAnsi"/>
          <w:color w:val="000000"/>
          <w:shd w:val="clear" w:color="auto" w:fill="FFFFFF"/>
        </w:rPr>
        <w:t>Additional ideas still under development</w:t>
      </w:r>
      <w:r w:rsidR="000A7082">
        <w:rPr>
          <w:rFonts w:cstheme="minorHAnsi"/>
          <w:color w:val="000000"/>
          <w:shd w:val="clear" w:color="auto" w:fill="FFFFFF"/>
        </w:rPr>
        <w:t xml:space="preserve"> (</w:t>
      </w:r>
      <w:r w:rsidR="00FA7581">
        <w:rPr>
          <w:rFonts w:cstheme="minorHAnsi"/>
          <w:color w:val="000000"/>
          <w:shd w:val="clear" w:color="auto" w:fill="FFFFFF"/>
        </w:rPr>
        <w:t xml:space="preserve">Item # </w:t>
      </w:r>
      <w:r w:rsidR="000A7082">
        <w:rPr>
          <w:rFonts w:cstheme="minorHAnsi"/>
          <w:color w:val="000000"/>
          <w:shd w:val="clear" w:color="auto" w:fill="FFFFFF"/>
        </w:rPr>
        <w:t>15-</w:t>
      </w:r>
      <w:r w:rsidR="00FA7581">
        <w:rPr>
          <w:rFonts w:cstheme="minorHAnsi"/>
          <w:color w:val="000000"/>
          <w:shd w:val="clear" w:color="auto" w:fill="FFFFFF"/>
        </w:rPr>
        <w:t>19</w:t>
      </w:r>
      <w:r w:rsidR="00575AB6">
        <w:rPr>
          <w:rFonts w:cstheme="minorHAnsi"/>
          <w:color w:val="000000"/>
          <w:shd w:val="clear" w:color="auto" w:fill="FFFFFF"/>
        </w:rPr>
        <w:t>)</w:t>
      </w:r>
    </w:p>
    <w:p w14:paraId="36CDC873" w14:textId="66900CD7" w:rsidR="000E015E" w:rsidRPr="00762F4B" w:rsidRDefault="000E015E" w:rsidP="0034325D">
      <w:pPr>
        <w:pStyle w:val="ListParagraph"/>
        <w:numPr>
          <w:ilvl w:val="0"/>
          <w:numId w:val="38"/>
        </w:numPr>
        <w:ind w:left="810"/>
        <w:rPr>
          <w:rFonts w:cstheme="minorHAnsi"/>
          <w:color w:val="000000"/>
          <w:sz w:val="32"/>
          <w:szCs w:val="32"/>
          <w:shd w:val="clear" w:color="auto" w:fill="FFFFFF"/>
        </w:rPr>
      </w:pPr>
      <w:r w:rsidRPr="008A25D2">
        <w:rPr>
          <w:rFonts w:eastAsia="Times New Roman" w:cstheme="minorHAnsi"/>
        </w:rPr>
        <w:t>New Concepts added due to the incorporation of the new ISO language</w:t>
      </w:r>
      <w:r w:rsidR="008431DA">
        <w:rPr>
          <w:rFonts w:eastAsia="Times New Roman" w:cstheme="minorHAnsi"/>
        </w:rPr>
        <w:t xml:space="preserve"> (ISO</w:t>
      </w:r>
      <w:r w:rsidR="00D85500">
        <w:rPr>
          <w:rFonts w:eastAsia="Times New Roman" w:cstheme="minorHAnsi"/>
        </w:rPr>
        <w:t xml:space="preserve">/IEC </w:t>
      </w:r>
      <w:r w:rsidR="008431DA">
        <w:rPr>
          <w:rFonts w:eastAsia="Times New Roman" w:cstheme="minorHAnsi"/>
        </w:rPr>
        <w:t>17025:2017)</w:t>
      </w:r>
      <w:r w:rsidR="00575AB6">
        <w:rPr>
          <w:rFonts w:eastAsia="Times New Roman" w:cstheme="minorHAnsi"/>
        </w:rPr>
        <w:t xml:space="preserve"> (</w:t>
      </w:r>
      <w:r w:rsidR="00275D72">
        <w:rPr>
          <w:rFonts w:eastAsia="Times New Roman" w:cstheme="minorHAnsi"/>
        </w:rPr>
        <w:t>Item</w:t>
      </w:r>
      <w:r w:rsidR="00FA7581">
        <w:rPr>
          <w:rFonts w:eastAsia="Times New Roman" w:cstheme="minorHAnsi"/>
        </w:rPr>
        <w:t xml:space="preserve"> # </w:t>
      </w:r>
      <w:r w:rsidR="00575AB6">
        <w:rPr>
          <w:rFonts w:eastAsia="Times New Roman" w:cstheme="minorHAnsi"/>
        </w:rPr>
        <w:t>2</w:t>
      </w:r>
      <w:r w:rsidR="00275D72">
        <w:rPr>
          <w:rFonts w:eastAsia="Times New Roman" w:cstheme="minorHAnsi"/>
        </w:rPr>
        <w:t>0</w:t>
      </w:r>
      <w:r w:rsidR="00575AB6">
        <w:rPr>
          <w:rFonts w:eastAsia="Times New Roman" w:cstheme="minorHAnsi"/>
        </w:rPr>
        <w:t>-</w:t>
      </w:r>
      <w:r w:rsidR="00854BDA">
        <w:rPr>
          <w:rFonts w:eastAsia="Times New Roman" w:cstheme="minorHAnsi"/>
        </w:rPr>
        <w:t>3</w:t>
      </w:r>
      <w:r w:rsidR="00275D72">
        <w:rPr>
          <w:rFonts w:eastAsia="Times New Roman" w:cstheme="minorHAnsi"/>
        </w:rPr>
        <w:t>6</w:t>
      </w:r>
      <w:r w:rsidR="00854BDA">
        <w:rPr>
          <w:rFonts w:eastAsia="Times New Roman" w:cstheme="minorHAnsi"/>
        </w:rPr>
        <w:t>)</w:t>
      </w:r>
    </w:p>
    <w:p w14:paraId="35255700" w14:textId="77777777" w:rsidR="00203F27" w:rsidRPr="000E1F74" w:rsidRDefault="005F08FD" w:rsidP="0034325D">
      <w:pPr>
        <w:pStyle w:val="ListParagraph"/>
        <w:numPr>
          <w:ilvl w:val="1"/>
          <w:numId w:val="38"/>
        </w:numPr>
        <w:ind w:left="1170"/>
        <w:rPr>
          <w:rFonts w:cstheme="minorHAnsi"/>
          <w:b/>
          <w:bCs/>
          <w:color w:val="000000"/>
          <w:shd w:val="clear" w:color="auto" w:fill="FFFFFF"/>
        </w:rPr>
      </w:pPr>
      <w:r>
        <w:rPr>
          <w:rFonts w:eastAsia="Times New Roman" w:cstheme="minorHAnsi"/>
          <w:b/>
          <w:bCs/>
          <w:color w:val="000000"/>
        </w:rPr>
        <w:t xml:space="preserve">Please note, the </w:t>
      </w:r>
      <w:r w:rsidR="00762F4B" w:rsidRPr="00762F4B">
        <w:rPr>
          <w:rFonts w:eastAsia="Times New Roman" w:cstheme="minorHAnsi"/>
          <w:b/>
          <w:bCs/>
          <w:color w:val="000000"/>
        </w:rPr>
        <w:t xml:space="preserve">ISO language cannot be changed. </w:t>
      </w:r>
      <w:r>
        <w:rPr>
          <w:rFonts w:eastAsia="Times New Roman" w:cstheme="minorHAnsi"/>
          <w:b/>
          <w:bCs/>
          <w:color w:val="000000"/>
        </w:rPr>
        <w:t xml:space="preserve"> However, a</w:t>
      </w:r>
      <w:r w:rsidR="00762F4B" w:rsidRPr="00762F4B">
        <w:rPr>
          <w:rFonts w:eastAsia="Times New Roman" w:cstheme="minorHAnsi"/>
          <w:b/>
          <w:bCs/>
          <w:color w:val="000000"/>
        </w:rPr>
        <w:t>ny comments on how these requirements can be implemented is appreciate</w:t>
      </w:r>
      <w:r w:rsidR="00A65692">
        <w:rPr>
          <w:rFonts w:eastAsia="Times New Roman" w:cstheme="minorHAnsi"/>
          <w:b/>
          <w:bCs/>
          <w:color w:val="000000"/>
        </w:rPr>
        <w:t>d.</w:t>
      </w:r>
    </w:p>
    <w:p w14:paraId="267F8490" w14:textId="72168047" w:rsidR="00762F4B" w:rsidRPr="00762F4B" w:rsidRDefault="00203F27" w:rsidP="0034325D">
      <w:pPr>
        <w:pStyle w:val="ListParagraph"/>
        <w:numPr>
          <w:ilvl w:val="1"/>
          <w:numId w:val="38"/>
        </w:numPr>
        <w:ind w:left="1170"/>
        <w:rPr>
          <w:rFonts w:cstheme="minorHAnsi"/>
          <w:b/>
          <w:bCs/>
          <w:color w:val="000000"/>
          <w:shd w:val="clear" w:color="auto" w:fill="FFFFFF"/>
        </w:rPr>
      </w:pPr>
      <w:r>
        <w:rPr>
          <w:rFonts w:eastAsia="Times New Roman" w:cstheme="minorHAnsi"/>
          <w:b/>
          <w:bCs/>
          <w:color w:val="000000"/>
        </w:rPr>
        <w:t xml:space="preserve">The </w:t>
      </w:r>
      <w:r w:rsidR="00C67D47">
        <w:rPr>
          <w:rFonts w:eastAsia="Times New Roman" w:cstheme="minorHAnsi"/>
          <w:b/>
          <w:bCs/>
          <w:color w:val="000000"/>
        </w:rPr>
        <w:t>full text of ISO</w:t>
      </w:r>
      <w:r w:rsidR="00D85500">
        <w:rPr>
          <w:rFonts w:eastAsia="Times New Roman" w:cstheme="minorHAnsi"/>
          <w:b/>
          <w:bCs/>
          <w:color w:val="000000"/>
        </w:rPr>
        <w:t xml:space="preserve">/IEC </w:t>
      </w:r>
      <w:r w:rsidR="00C67D47">
        <w:rPr>
          <w:rFonts w:eastAsia="Times New Roman" w:cstheme="minorHAnsi"/>
          <w:b/>
          <w:bCs/>
          <w:color w:val="000000"/>
        </w:rPr>
        <w:t xml:space="preserve">17025:2017 will be incorporated into the final FSMO standard.  </w:t>
      </w:r>
      <w:r w:rsidR="00D85500">
        <w:rPr>
          <w:rFonts w:eastAsia="Times New Roman" w:cstheme="minorHAnsi"/>
          <w:b/>
          <w:bCs/>
          <w:color w:val="000000"/>
        </w:rPr>
        <w:t xml:space="preserve">Only the new ideas </w:t>
      </w:r>
      <w:r w:rsidR="00163450">
        <w:rPr>
          <w:rFonts w:eastAsia="Times New Roman" w:cstheme="minorHAnsi"/>
          <w:b/>
          <w:bCs/>
          <w:color w:val="000000"/>
        </w:rPr>
        <w:t>are shown in this section of the table</w:t>
      </w:r>
      <w:r w:rsidR="009176A2">
        <w:rPr>
          <w:rFonts w:eastAsia="Times New Roman" w:cstheme="minorHAnsi"/>
          <w:b/>
          <w:bCs/>
          <w:color w:val="000000"/>
        </w:rPr>
        <w:t>.</w:t>
      </w:r>
    </w:p>
    <w:p w14:paraId="18F39BA2" w14:textId="77777777" w:rsidR="001E6335" w:rsidRPr="001E6335" w:rsidRDefault="001E6335" w:rsidP="001E6335">
      <w:pPr>
        <w:ind w:left="432"/>
        <w:rPr>
          <w:rFonts w:cstheme="minorHAnsi"/>
          <w:color w:val="000000"/>
          <w:sz w:val="32"/>
          <w:szCs w:val="32"/>
          <w:shd w:val="clear" w:color="auto" w:fill="FFFFFF"/>
        </w:rPr>
      </w:pPr>
    </w:p>
    <w:tbl>
      <w:tblPr>
        <w:tblW w:w="14656" w:type="dxa"/>
        <w:tblInd w:w="-10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1036"/>
        <w:gridCol w:w="1036"/>
        <w:gridCol w:w="8548"/>
        <w:gridCol w:w="2113"/>
        <w:gridCol w:w="1909"/>
        <w:gridCol w:w="14"/>
      </w:tblGrid>
      <w:tr w:rsidR="0034325D" w:rsidRPr="004E0340" w14:paraId="5885E61B" w14:textId="063A621B" w:rsidTr="0034325D">
        <w:trPr>
          <w:gridAfter w:val="1"/>
          <w:wAfter w:w="14" w:type="dxa"/>
          <w:trHeight w:val="340"/>
          <w:tblHeader/>
        </w:trPr>
        <w:tc>
          <w:tcPr>
            <w:tcW w:w="1036" w:type="dxa"/>
            <w:shd w:val="clear" w:color="000000" w:fill="B4C6E7"/>
            <w:vAlign w:val="center"/>
          </w:tcPr>
          <w:p w14:paraId="04BD3D59" w14:textId="4247A2C4" w:rsidR="001744BD" w:rsidRPr="004E0340" w:rsidRDefault="006D1C58" w:rsidP="006D1C58">
            <w:pPr>
              <w:jc w:val="center"/>
              <w:rPr>
                <w:rFonts w:ascii="Arial" w:eastAsia="Times New Roman" w:hAnsi="Arial" w:cs="Arial"/>
                <w:b/>
                <w:bCs/>
                <w:sz w:val="20"/>
                <w:szCs w:val="20"/>
              </w:rPr>
            </w:pPr>
            <w:r>
              <w:rPr>
                <w:rFonts w:ascii="Arial" w:eastAsia="Times New Roman" w:hAnsi="Arial" w:cs="Arial"/>
                <w:b/>
                <w:bCs/>
                <w:sz w:val="20"/>
                <w:szCs w:val="20"/>
              </w:rPr>
              <w:t>Item #</w:t>
            </w:r>
          </w:p>
        </w:tc>
        <w:tc>
          <w:tcPr>
            <w:tcW w:w="1036" w:type="dxa"/>
            <w:shd w:val="clear" w:color="000000" w:fill="B4C6E7"/>
            <w:vAlign w:val="center"/>
            <w:hideMark/>
          </w:tcPr>
          <w:p w14:paraId="7DAEDFC7" w14:textId="4D871910" w:rsidR="001744BD" w:rsidRPr="004E0340" w:rsidRDefault="001744BD" w:rsidP="004E0340">
            <w:pPr>
              <w:rPr>
                <w:rFonts w:ascii="Arial" w:eastAsia="Times New Roman" w:hAnsi="Arial" w:cs="Arial"/>
                <w:b/>
                <w:bCs/>
                <w:sz w:val="20"/>
                <w:szCs w:val="20"/>
              </w:rPr>
            </w:pPr>
          </w:p>
        </w:tc>
        <w:tc>
          <w:tcPr>
            <w:tcW w:w="8548" w:type="dxa"/>
            <w:shd w:val="clear" w:color="000000" w:fill="B4C6E7"/>
            <w:vAlign w:val="center"/>
            <w:hideMark/>
          </w:tcPr>
          <w:p w14:paraId="38CBD891" w14:textId="3877872F" w:rsidR="001744BD" w:rsidRPr="004E0340" w:rsidRDefault="001744BD" w:rsidP="004E0340">
            <w:pPr>
              <w:rPr>
                <w:rFonts w:ascii="Arial" w:eastAsia="Times New Roman" w:hAnsi="Arial" w:cs="Arial"/>
                <w:b/>
                <w:bCs/>
                <w:sz w:val="20"/>
                <w:szCs w:val="20"/>
              </w:rPr>
            </w:pPr>
            <w:r w:rsidRPr="004E0340">
              <w:rPr>
                <w:rFonts w:ascii="Arial" w:eastAsia="Times New Roman" w:hAnsi="Arial" w:cs="Arial"/>
                <w:b/>
                <w:bCs/>
                <w:sz w:val="20"/>
                <w:szCs w:val="20"/>
              </w:rPr>
              <w:t xml:space="preserve">Suggested </w:t>
            </w:r>
            <w:r>
              <w:rPr>
                <w:rFonts w:ascii="Arial" w:eastAsia="Times New Roman" w:hAnsi="Arial" w:cs="Arial"/>
                <w:b/>
                <w:bCs/>
                <w:sz w:val="20"/>
                <w:szCs w:val="20"/>
              </w:rPr>
              <w:t>Changes</w:t>
            </w:r>
          </w:p>
        </w:tc>
        <w:tc>
          <w:tcPr>
            <w:tcW w:w="2113" w:type="dxa"/>
            <w:shd w:val="clear" w:color="000000" w:fill="B4C6E7"/>
            <w:vAlign w:val="center"/>
            <w:hideMark/>
          </w:tcPr>
          <w:p w14:paraId="7F401581" w14:textId="77777777" w:rsidR="001744BD" w:rsidRPr="004E0340" w:rsidRDefault="001744BD" w:rsidP="004E0340">
            <w:pPr>
              <w:rPr>
                <w:rFonts w:ascii="Arial" w:eastAsia="Times New Roman" w:hAnsi="Arial" w:cs="Arial"/>
                <w:b/>
                <w:bCs/>
                <w:sz w:val="20"/>
                <w:szCs w:val="20"/>
              </w:rPr>
            </w:pPr>
            <w:r w:rsidRPr="004E0340">
              <w:rPr>
                <w:rFonts w:ascii="Arial" w:eastAsia="Times New Roman" w:hAnsi="Arial" w:cs="Arial"/>
                <w:b/>
                <w:bCs/>
                <w:sz w:val="20"/>
                <w:szCs w:val="20"/>
              </w:rPr>
              <w:t>Justification</w:t>
            </w:r>
          </w:p>
        </w:tc>
        <w:tc>
          <w:tcPr>
            <w:tcW w:w="1909" w:type="dxa"/>
            <w:shd w:val="clear" w:color="000000" w:fill="B4C6E7"/>
            <w:vAlign w:val="center"/>
          </w:tcPr>
          <w:p w14:paraId="08D246DB" w14:textId="1B1C4A6F" w:rsidR="001744BD" w:rsidRPr="004E0340" w:rsidRDefault="001744BD" w:rsidP="004E0340">
            <w:pPr>
              <w:rPr>
                <w:rFonts w:ascii="Arial" w:eastAsia="Times New Roman" w:hAnsi="Arial" w:cs="Arial"/>
                <w:b/>
                <w:bCs/>
                <w:sz w:val="20"/>
                <w:szCs w:val="20"/>
              </w:rPr>
            </w:pPr>
            <w:r>
              <w:rPr>
                <w:rFonts w:ascii="Arial" w:eastAsia="Times New Roman" w:hAnsi="Arial" w:cs="Arial"/>
                <w:b/>
                <w:bCs/>
                <w:sz w:val="20"/>
                <w:szCs w:val="20"/>
              </w:rPr>
              <w:t>Comments</w:t>
            </w:r>
          </w:p>
        </w:tc>
      </w:tr>
      <w:tr w:rsidR="0034325D" w:rsidRPr="004E0340" w14:paraId="6BB96A0A" w14:textId="77777777" w:rsidTr="0034325D">
        <w:trPr>
          <w:trHeight w:val="320"/>
        </w:trPr>
        <w:tc>
          <w:tcPr>
            <w:tcW w:w="1036" w:type="dxa"/>
            <w:shd w:val="clear" w:color="auto" w:fill="00FF00"/>
            <w:vAlign w:val="center"/>
          </w:tcPr>
          <w:p w14:paraId="11C5B052" w14:textId="77777777" w:rsidR="001744BD" w:rsidRPr="00773285" w:rsidRDefault="001744BD" w:rsidP="006D1C58">
            <w:pPr>
              <w:jc w:val="center"/>
              <w:rPr>
                <w:rFonts w:ascii="Arial" w:eastAsia="Times New Roman" w:hAnsi="Arial" w:cs="Arial"/>
                <w:b/>
                <w:bCs/>
                <w:sz w:val="20"/>
                <w:szCs w:val="20"/>
                <w:highlight w:val="green"/>
              </w:rPr>
            </w:pPr>
          </w:p>
        </w:tc>
        <w:tc>
          <w:tcPr>
            <w:tcW w:w="13620" w:type="dxa"/>
            <w:gridSpan w:val="5"/>
            <w:shd w:val="clear" w:color="auto" w:fill="00FF00"/>
            <w:vAlign w:val="center"/>
          </w:tcPr>
          <w:p w14:paraId="3BF2C697" w14:textId="5B63767E" w:rsidR="001744BD" w:rsidRDefault="001744BD" w:rsidP="00CD0661">
            <w:pPr>
              <w:rPr>
                <w:rFonts w:ascii="Arial" w:eastAsia="Times New Roman" w:hAnsi="Arial" w:cs="Arial"/>
                <w:sz w:val="20"/>
                <w:szCs w:val="20"/>
              </w:rPr>
            </w:pPr>
            <w:r w:rsidRPr="0034325D">
              <w:rPr>
                <w:rFonts w:ascii="Arial" w:eastAsia="Times New Roman" w:hAnsi="Arial" w:cs="Arial"/>
                <w:b/>
                <w:bCs/>
                <w:sz w:val="20"/>
                <w:szCs w:val="20"/>
              </w:rPr>
              <w:t>NEW Concepts recommended by FAC</w:t>
            </w:r>
          </w:p>
        </w:tc>
      </w:tr>
      <w:tr w:rsidR="0034325D" w:rsidRPr="004E0340" w14:paraId="33114E1C" w14:textId="77777777" w:rsidTr="0034325D">
        <w:trPr>
          <w:gridAfter w:val="1"/>
          <w:wAfter w:w="14" w:type="dxa"/>
          <w:trHeight w:val="320"/>
        </w:trPr>
        <w:tc>
          <w:tcPr>
            <w:tcW w:w="1036" w:type="dxa"/>
            <w:vAlign w:val="center"/>
          </w:tcPr>
          <w:p w14:paraId="35F3CBAE" w14:textId="513C08ED"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w:t>
            </w:r>
          </w:p>
        </w:tc>
        <w:tc>
          <w:tcPr>
            <w:tcW w:w="1036" w:type="dxa"/>
            <w:shd w:val="clear" w:color="auto" w:fill="auto"/>
            <w:vAlign w:val="center"/>
          </w:tcPr>
          <w:p w14:paraId="43260402" w14:textId="6EC5D11A"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24749CAA" w14:textId="28E82705" w:rsidR="001744BD" w:rsidRPr="006D5A32" w:rsidRDefault="001744BD" w:rsidP="00CD0661">
            <w:pPr>
              <w:spacing w:before="240"/>
              <w:rPr>
                <w:rFonts w:ascii="Arial" w:eastAsia="Times New Roman" w:hAnsi="Arial" w:cs="Arial"/>
                <w:color w:val="000000"/>
                <w:sz w:val="20"/>
                <w:szCs w:val="20"/>
              </w:rPr>
            </w:pPr>
            <w:r>
              <w:rPr>
                <w:rFonts w:ascii="Arial" w:eastAsia="Times New Roman" w:hAnsi="Arial" w:cs="Arial"/>
                <w:color w:val="000000"/>
                <w:sz w:val="20"/>
                <w:szCs w:val="20"/>
              </w:rPr>
              <w:t xml:space="preserve">Add language </w:t>
            </w:r>
            <w:r w:rsidR="00176E2D">
              <w:rPr>
                <w:rFonts w:ascii="Arial" w:eastAsia="Times New Roman" w:hAnsi="Arial" w:cs="Arial"/>
                <w:color w:val="000000"/>
                <w:sz w:val="20"/>
                <w:szCs w:val="20"/>
              </w:rPr>
              <w:t xml:space="preserve">to the </w:t>
            </w:r>
            <w:r w:rsidR="005D3CB7">
              <w:rPr>
                <w:rFonts w:ascii="Arial" w:eastAsia="Times New Roman" w:hAnsi="Arial" w:cs="Arial"/>
                <w:color w:val="000000"/>
                <w:sz w:val="20"/>
                <w:szCs w:val="20"/>
              </w:rPr>
              <w:t xml:space="preserve">Preface </w:t>
            </w:r>
            <w:r>
              <w:rPr>
                <w:rFonts w:ascii="Arial" w:eastAsia="Times New Roman" w:hAnsi="Arial" w:cs="Arial"/>
                <w:color w:val="000000"/>
                <w:sz w:val="20"/>
                <w:szCs w:val="20"/>
              </w:rPr>
              <w:t>explaining that the term FSMO is covered by the term “Laboratory” as in th</w:t>
            </w:r>
            <w:r w:rsidR="005D3CB7">
              <w:rPr>
                <w:rFonts w:ascii="Arial" w:eastAsia="Times New Roman" w:hAnsi="Arial" w:cs="Arial"/>
                <w:color w:val="000000"/>
                <w:sz w:val="20"/>
                <w:szCs w:val="20"/>
              </w:rPr>
              <w:t>is</w:t>
            </w:r>
            <w:r>
              <w:rPr>
                <w:rFonts w:ascii="Arial" w:eastAsia="Times New Roman" w:hAnsi="Arial" w:cs="Arial"/>
                <w:color w:val="000000"/>
                <w:sz w:val="20"/>
                <w:szCs w:val="20"/>
              </w:rPr>
              <w:t xml:space="preserve"> standard</w:t>
            </w:r>
            <w:r w:rsidR="005D3CB7">
              <w:rPr>
                <w:rFonts w:ascii="Arial" w:eastAsia="Times New Roman" w:hAnsi="Arial" w:cs="Arial"/>
                <w:color w:val="000000"/>
                <w:sz w:val="20"/>
                <w:szCs w:val="20"/>
              </w:rPr>
              <w:t xml:space="preserve">. </w:t>
            </w:r>
          </w:p>
        </w:tc>
        <w:tc>
          <w:tcPr>
            <w:tcW w:w="2113" w:type="dxa"/>
            <w:shd w:val="clear" w:color="auto" w:fill="auto"/>
            <w:vAlign w:val="center"/>
          </w:tcPr>
          <w:p w14:paraId="28AAFABA" w14:textId="77777777" w:rsidR="001744BD" w:rsidRDefault="001744BD" w:rsidP="00CD0661">
            <w:r>
              <w:rPr>
                <w:rFonts w:ascii="Arial" w:eastAsia="Times New Roman" w:hAnsi="Arial" w:cs="Arial"/>
                <w:sz w:val="20"/>
                <w:szCs w:val="20"/>
              </w:rPr>
              <w:t xml:space="preserve">Prevent confusion to readers looking for sampling terms at the beginning of the document and only finding “laboratory”. </w:t>
            </w:r>
          </w:p>
        </w:tc>
        <w:tc>
          <w:tcPr>
            <w:tcW w:w="1909" w:type="dxa"/>
            <w:vAlign w:val="center"/>
          </w:tcPr>
          <w:p w14:paraId="42618AA9" w14:textId="77777777" w:rsidR="001744BD" w:rsidRDefault="001744BD" w:rsidP="00CD0661">
            <w:pPr>
              <w:rPr>
                <w:rFonts w:ascii="Arial" w:eastAsia="Times New Roman" w:hAnsi="Arial" w:cs="Arial"/>
                <w:sz w:val="20"/>
                <w:szCs w:val="20"/>
              </w:rPr>
            </w:pPr>
          </w:p>
        </w:tc>
      </w:tr>
      <w:tr w:rsidR="0034325D" w:rsidRPr="004E0340" w14:paraId="35E40F7B" w14:textId="77777777" w:rsidTr="0034325D">
        <w:trPr>
          <w:gridAfter w:val="1"/>
          <w:wAfter w:w="14" w:type="dxa"/>
          <w:trHeight w:val="320"/>
        </w:trPr>
        <w:tc>
          <w:tcPr>
            <w:tcW w:w="1036" w:type="dxa"/>
            <w:vAlign w:val="center"/>
          </w:tcPr>
          <w:p w14:paraId="1C0E7550" w14:textId="072F5021"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p>
        </w:tc>
        <w:tc>
          <w:tcPr>
            <w:tcW w:w="1036" w:type="dxa"/>
            <w:shd w:val="clear" w:color="auto" w:fill="auto"/>
            <w:vAlign w:val="center"/>
          </w:tcPr>
          <w:p w14:paraId="39EE6469" w14:textId="7127B9C4"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0218693F" w14:textId="5917AC06" w:rsidR="001744BD" w:rsidRDefault="001744BD" w:rsidP="00CD0661">
            <w:pPr>
              <w:spacing w:before="240"/>
              <w:rPr>
                <w:rFonts w:ascii="Arial" w:eastAsia="Times New Roman" w:hAnsi="Arial" w:cs="Arial"/>
                <w:color w:val="000000"/>
                <w:sz w:val="20"/>
                <w:szCs w:val="20"/>
              </w:rPr>
            </w:pPr>
            <w:r>
              <w:rPr>
                <w:rFonts w:ascii="Arial" w:eastAsia="Times New Roman" w:hAnsi="Arial" w:cs="Arial"/>
                <w:color w:val="000000"/>
                <w:sz w:val="20"/>
                <w:szCs w:val="20"/>
              </w:rPr>
              <w:t>3.6 Laboratory</w:t>
            </w:r>
          </w:p>
          <w:p w14:paraId="098EDAA0" w14:textId="5E5871F3" w:rsidR="001744BD" w:rsidRPr="006D5A32" w:rsidRDefault="001744BD" w:rsidP="00CD0661">
            <w:pPr>
              <w:spacing w:before="240"/>
              <w:rPr>
                <w:rFonts w:ascii="Arial" w:eastAsia="Times New Roman" w:hAnsi="Arial" w:cs="Arial"/>
                <w:color w:val="000000"/>
                <w:sz w:val="20"/>
                <w:szCs w:val="20"/>
              </w:rPr>
            </w:pPr>
            <w:r w:rsidRPr="003038C2">
              <w:rPr>
                <w:rFonts w:ascii="Arial" w:eastAsia="Times New Roman" w:hAnsi="Arial" w:cs="Arial"/>
                <w:color w:val="000000"/>
                <w:sz w:val="20"/>
                <w:szCs w:val="20"/>
              </w:rPr>
              <w:t xml:space="preserve">Consider expanding the definition of laboratory </w:t>
            </w:r>
            <w:r>
              <w:rPr>
                <w:rFonts w:ascii="Arial" w:eastAsia="Times New Roman" w:hAnsi="Arial" w:cs="Arial"/>
                <w:color w:val="000000"/>
                <w:sz w:val="20"/>
                <w:szCs w:val="20"/>
              </w:rPr>
              <w:t>(</w:t>
            </w:r>
            <w:r w:rsidRPr="003038C2">
              <w:rPr>
                <w:rFonts w:ascii="Arial" w:eastAsia="Times New Roman" w:hAnsi="Arial" w:cs="Arial"/>
                <w:color w:val="000000"/>
                <w:sz w:val="20"/>
                <w:szCs w:val="20"/>
              </w:rPr>
              <w:t>where sampling is concerned</w:t>
            </w:r>
            <w:r>
              <w:rPr>
                <w:rFonts w:ascii="Arial" w:eastAsia="Times New Roman" w:hAnsi="Arial" w:cs="Arial"/>
                <w:color w:val="000000"/>
                <w:sz w:val="20"/>
                <w:szCs w:val="20"/>
              </w:rPr>
              <w:t>)</w:t>
            </w:r>
            <w:r w:rsidRPr="003038C2">
              <w:rPr>
                <w:rFonts w:ascii="Arial" w:eastAsia="Times New Roman" w:hAnsi="Arial" w:cs="Arial"/>
                <w:color w:val="000000"/>
                <w:sz w:val="20"/>
                <w:szCs w:val="20"/>
              </w:rPr>
              <w:t xml:space="preserve"> to</w:t>
            </w:r>
            <w:r>
              <w:rPr>
                <w:rFonts w:ascii="Arial" w:eastAsia="Times New Roman" w:hAnsi="Arial" w:cs="Arial"/>
                <w:color w:val="000000"/>
                <w:sz w:val="20"/>
                <w:szCs w:val="20"/>
              </w:rPr>
              <w:t xml:space="preserve"> also</w:t>
            </w:r>
            <w:r w:rsidRPr="003038C2">
              <w:rPr>
                <w:rFonts w:ascii="Arial" w:eastAsia="Times New Roman" w:hAnsi="Arial" w:cs="Arial"/>
                <w:color w:val="000000"/>
                <w:sz w:val="20"/>
                <w:szCs w:val="20"/>
              </w:rPr>
              <w:t xml:space="preserve"> include samples collected </w:t>
            </w:r>
            <w:r>
              <w:rPr>
                <w:rFonts w:ascii="Arial" w:eastAsia="Times New Roman" w:hAnsi="Arial" w:cs="Arial"/>
                <w:color w:val="000000"/>
                <w:sz w:val="20"/>
                <w:szCs w:val="20"/>
              </w:rPr>
              <w:t xml:space="preserve">only for </w:t>
            </w:r>
            <w:r w:rsidRPr="003038C2">
              <w:rPr>
                <w:rFonts w:ascii="Arial" w:eastAsia="Times New Roman" w:hAnsi="Arial" w:cs="Arial"/>
                <w:color w:val="000000"/>
                <w:sz w:val="20"/>
                <w:szCs w:val="20"/>
              </w:rPr>
              <w:t>field observation (pH, temp, residual chlorine, dissolved oxygen, visual opacity (air permit requirements).  Also consider including observations made when a sample is not technically collected (</w:t>
            </w:r>
            <w:r>
              <w:rPr>
                <w:rFonts w:ascii="Arial" w:eastAsia="Times New Roman" w:hAnsi="Arial" w:cs="Arial"/>
                <w:color w:val="000000"/>
                <w:sz w:val="20"/>
                <w:szCs w:val="20"/>
              </w:rPr>
              <w:t>groundwater (GW)</w:t>
            </w:r>
            <w:r w:rsidRPr="003038C2">
              <w:rPr>
                <w:rFonts w:ascii="Arial" w:eastAsia="Times New Roman" w:hAnsi="Arial" w:cs="Arial"/>
                <w:color w:val="000000"/>
                <w:sz w:val="20"/>
                <w:szCs w:val="20"/>
              </w:rPr>
              <w:t xml:space="preserve"> elevation measurements)</w:t>
            </w:r>
          </w:p>
        </w:tc>
        <w:tc>
          <w:tcPr>
            <w:tcW w:w="2113" w:type="dxa"/>
            <w:shd w:val="clear" w:color="auto" w:fill="auto"/>
            <w:vAlign w:val="center"/>
          </w:tcPr>
          <w:p w14:paraId="18FEB98D" w14:textId="77777777" w:rsidR="00ED3242" w:rsidRDefault="00ED3242" w:rsidP="00ED3242">
            <w:pPr>
              <w:spacing w:before="240"/>
              <w:rPr>
                <w:rFonts w:ascii="Arial" w:eastAsia="Times New Roman" w:hAnsi="Arial" w:cs="Arial"/>
                <w:color w:val="000000"/>
                <w:sz w:val="20"/>
                <w:szCs w:val="20"/>
              </w:rPr>
            </w:pPr>
            <w:r>
              <w:rPr>
                <w:rFonts w:ascii="Arial" w:eastAsia="Times New Roman" w:hAnsi="Arial" w:cs="Arial"/>
                <w:color w:val="000000"/>
                <w:sz w:val="20"/>
                <w:szCs w:val="20"/>
              </w:rPr>
              <w:t xml:space="preserve">In section 3.6, the Laboratory definition specifies “…sampling, associated with subsequent testing or calibration.”  This lacks the specificity </w:t>
            </w:r>
            <w:r>
              <w:rPr>
                <w:rFonts w:ascii="Arial" w:eastAsia="Times New Roman" w:hAnsi="Arial" w:cs="Arial"/>
                <w:color w:val="000000"/>
                <w:sz w:val="20"/>
                <w:szCs w:val="20"/>
              </w:rPr>
              <w:lastRenderedPageBreak/>
              <w:t xml:space="preserve">necessary to capture all sampling activities conducted by FSMOs.  </w:t>
            </w:r>
          </w:p>
          <w:p w14:paraId="335C73F5" w14:textId="5C2A2B31" w:rsidR="001744BD" w:rsidRDefault="001744BD" w:rsidP="00CD0661"/>
        </w:tc>
        <w:tc>
          <w:tcPr>
            <w:tcW w:w="1909" w:type="dxa"/>
            <w:vAlign w:val="center"/>
          </w:tcPr>
          <w:p w14:paraId="7CD942C9" w14:textId="77777777" w:rsidR="001744BD" w:rsidRDefault="001744BD" w:rsidP="00CD0661">
            <w:pPr>
              <w:rPr>
                <w:rFonts w:ascii="Arial" w:eastAsia="Times New Roman" w:hAnsi="Arial" w:cs="Arial"/>
                <w:sz w:val="20"/>
                <w:szCs w:val="20"/>
              </w:rPr>
            </w:pPr>
          </w:p>
        </w:tc>
      </w:tr>
      <w:tr w:rsidR="0034325D" w:rsidRPr="004E0340" w14:paraId="0057E789" w14:textId="77777777" w:rsidTr="0034325D">
        <w:trPr>
          <w:gridAfter w:val="1"/>
          <w:wAfter w:w="14" w:type="dxa"/>
          <w:trHeight w:val="320"/>
        </w:trPr>
        <w:tc>
          <w:tcPr>
            <w:tcW w:w="1036" w:type="dxa"/>
            <w:vAlign w:val="center"/>
          </w:tcPr>
          <w:p w14:paraId="2839ED37" w14:textId="540CE771"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p>
        </w:tc>
        <w:tc>
          <w:tcPr>
            <w:tcW w:w="1036" w:type="dxa"/>
            <w:shd w:val="clear" w:color="auto" w:fill="auto"/>
            <w:vAlign w:val="center"/>
          </w:tcPr>
          <w:p w14:paraId="0932C245" w14:textId="1F695DA3"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7B5389B5" w14:textId="58C7CFE4" w:rsidR="001744BD" w:rsidRPr="00AD3E5E" w:rsidRDefault="00E14898" w:rsidP="00CD0661">
            <w:pPr>
              <w:rPr>
                <w:rFonts w:eastAsia="Times New Roman" w:cstheme="minorHAnsi"/>
                <w:color w:val="000000"/>
              </w:rPr>
            </w:pPr>
            <w:r w:rsidRPr="00AD3E5E">
              <w:rPr>
                <w:rFonts w:eastAsia="Times New Roman" w:cstheme="minorHAnsi"/>
                <w:color w:val="000000"/>
              </w:rPr>
              <w:t xml:space="preserve">Add terms to </w:t>
            </w:r>
            <w:r w:rsidR="000C56B5" w:rsidRPr="00AD3E5E">
              <w:rPr>
                <w:rFonts w:eastAsia="Times New Roman" w:cstheme="minorHAnsi"/>
                <w:color w:val="000000"/>
              </w:rPr>
              <w:t>Section 3 that are specific to FSMO activities.</w:t>
            </w:r>
          </w:p>
          <w:p w14:paraId="57179F8C" w14:textId="77777777" w:rsidR="001744BD" w:rsidRPr="00AD3E5E" w:rsidRDefault="001744BD" w:rsidP="002B24E5">
            <w:pPr>
              <w:pStyle w:val="ListParagraph"/>
              <w:numPr>
                <w:ilvl w:val="0"/>
                <w:numId w:val="28"/>
              </w:numPr>
              <w:spacing w:before="240"/>
              <w:rPr>
                <w:rFonts w:eastAsia="Times New Roman" w:cstheme="minorHAnsi"/>
                <w:color w:val="000000"/>
              </w:rPr>
            </w:pPr>
            <w:r w:rsidRPr="00AD3E5E">
              <w:rPr>
                <w:rFonts w:eastAsia="Times New Roman" w:cstheme="minorHAnsi"/>
                <w:color w:val="000000"/>
              </w:rPr>
              <w:t xml:space="preserve">Mobile Lab </w:t>
            </w:r>
          </w:p>
          <w:p w14:paraId="06B2B535" w14:textId="681D9D6E" w:rsidR="001744BD" w:rsidRPr="00AD3E5E" w:rsidRDefault="001744BD" w:rsidP="0004258F">
            <w:pPr>
              <w:pStyle w:val="ListParagraph"/>
              <w:numPr>
                <w:ilvl w:val="0"/>
                <w:numId w:val="28"/>
              </w:numPr>
              <w:spacing w:before="240"/>
              <w:rPr>
                <w:rFonts w:eastAsia="Times New Roman" w:cstheme="minorHAnsi"/>
                <w:color w:val="000000"/>
              </w:rPr>
            </w:pPr>
            <w:r w:rsidRPr="00AD3E5E">
              <w:rPr>
                <w:rFonts w:eastAsia="Times New Roman" w:cstheme="minorHAnsi"/>
                <w:color w:val="000000"/>
              </w:rPr>
              <w:t>Field Activity</w:t>
            </w:r>
          </w:p>
          <w:p w14:paraId="532D7713" w14:textId="634B0DAD" w:rsidR="002066F4" w:rsidRPr="00AD3E5E" w:rsidRDefault="002066F4" w:rsidP="0004258F">
            <w:pPr>
              <w:pStyle w:val="ListParagraph"/>
              <w:numPr>
                <w:ilvl w:val="0"/>
                <w:numId w:val="28"/>
              </w:numPr>
              <w:spacing w:before="240"/>
              <w:rPr>
                <w:rFonts w:eastAsia="Times New Roman" w:cstheme="minorHAnsi"/>
                <w:color w:val="000000"/>
              </w:rPr>
            </w:pPr>
            <w:r w:rsidRPr="00AD3E5E">
              <w:rPr>
                <w:rFonts w:eastAsia="Times New Roman" w:cstheme="minorHAnsi"/>
                <w:color w:val="000000"/>
              </w:rPr>
              <w:t>Field Equipment</w:t>
            </w:r>
          </w:p>
          <w:p w14:paraId="5158A467" w14:textId="468CEBE8" w:rsidR="00006B55" w:rsidRPr="00AD3E5E" w:rsidRDefault="00006B55" w:rsidP="0004258F">
            <w:pPr>
              <w:pStyle w:val="ListParagraph"/>
              <w:numPr>
                <w:ilvl w:val="0"/>
                <w:numId w:val="28"/>
              </w:numPr>
              <w:spacing w:before="240"/>
              <w:rPr>
                <w:rFonts w:eastAsia="Times New Roman" w:cstheme="minorHAnsi"/>
                <w:color w:val="000000"/>
              </w:rPr>
            </w:pPr>
            <w:r w:rsidRPr="00AD3E5E">
              <w:rPr>
                <w:rFonts w:eastAsia="Times New Roman" w:cstheme="minorHAnsi"/>
                <w:color w:val="000000"/>
              </w:rPr>
              <w:t>Representative sample</w:t>
            </w:r>
          </w:p>
          <w:p w14:paraId="4ED6F13E" w14:textId="047F368C" w:rsidR="001744BD" w:rsidRPr="0004258F" w:rsidRDefault="000C56B5" w:rsidP="0004258F">
            <w:pPr>
              <w:pStyle w:val="ListParagraph"/>
              <w:numPr>
                <w:ilvl w:val="0"/>
                <w:numId w:val="28"/>
              </w:numPr>
              <w:spacing w:before="240"/>
              <w:rPr>
                <w:rFonts w:ascii="Arial" w:eastAsia="Times New Roman" w:hAnsi="Arial" w:cs="Arial"/>
                <w:color w:val="000000"/>
                <w:sz w:val="20"/>
                <w:szCs w:val="20"/>
              </w:rPr>
            </w:pPr>
            <w:r w:rsidRPr="00AD3E5E">
              <w:rPr>
                <w:rFonts w:eastAsia="Times New Roman" w:cstheme="minorHAnsi"/>
                <w:color w:val="000000"/>
              </w:rPr>
              <w:t>?</w:t>
            </w:r>
          </w:p>
        </w:tc>
        <w:tc>
          <w:tcPr>
            <w:tcW w:w="2113" w:type="dxa"/>
            <w:shd w:val="clear" w:color="auto" w:fill="auto"/>
            <w:vAlign w:val="center"/>
          </w:tcPr>
          <w:p w14:paraId="26F1C78B" w14:textId="33454CC7" w:rsidR="001744BD" w:rsidRDefault="00EB6981" w:rsidP="00CD0661">
            <w:r>
              <w:rPr>
                <w:rFonts w:ascii="Arial" w:eastAsia="Times New Roman" w:hAnsi="Arial" w:cs="Arial"/>
                <w:sz w:val="20"/>
                <w:szCs w:val="20"/>
              </w:rPr>
              <w:br/>
              <w:t xml:space="preserve">Additional terms need to be added </w:t>
            </w:r>
            <w:r w:rsidR="00E14898">
              <w:rPr>
                <w:rFonts w:ascii="Arial" w:eastAsia="Times New Roman" w:hAnsi="Arial" w:cs="Arial"/>
                <w:sz w:val="20"/>
                <w:szCs w:val="20"/>
              </w:rPr>
              <w:t xml:space="preserve">specific for FSMO activities.  </w:t>
            </w:r>
            <w:r w:rsidR="007F5098">
              <w:rPr>
                <w:rFonts w:ascii="Arial" w:eastAsia="Times New Roman" w:hAnsi="Arial" w:cs="Arial"/>
                <w:sz w:val="20"/>
                <w:szCs w:val="20"/>
              </w:rPr>
              <w:t xml:space="preserve">The </w:t>
            </w:r>
            <w:r w:rsidR="001744BD">
              <w:rPr>
                <w:rFonts w:ascii="Arial" w:eastAsia="Times New Roman" w:hAnsi="Arial" w:cs="Arial"/>
                <w:sz w:val="20"/>
                <w:szCs w:val="20"/>
              </w:rPr>
              <w:t>TNI Field Activities Task Force</w:t>
            </w:r>
            <w:r w:rsidR="007F5098">
              <w:rPr>
                <w:rFonts w:ascii="Arial" w:eastAsia="Times New Roman" w:hAnsi="Arial" w:cs="Arial"/>
                <w:sz w:val="20"/>
                <w:szCs w:val="20"/>
              </w:rPr>
              <w:t xml:space="preserve"> prepared </w:t>
            </w:r>
            <w:r>
              <w:rPr>
                <w:rFonts w:ascii="Arial" w:eastAsia="Times New Roman" w:hAnsi="Arial" w:cs="Arial"/>
                <w:sz w:val="20"/>
                <w:szCs w:val="20"/>
              </w:rPr>
              <w:t>some draft language that can be used as guidance</w:t>
            </w:r>
            <w:r w:rsidR="001744BD">
              <w:rPr>
                <w:rFonts w:ascii="Arial" w:eastAsia="Times New Roman" w:hAnsi="Arial" w:cs="Arial"/>
                <w:sz w:val="20"/>
                <w:szCs w:val="20"/>
              </w:rPr>
              <w:t xml:space="preserve"> </w:t>
            </w:r>
          </w:p>
        </w:tc>
        <w:tc>
          <w:tcPr>
            <w:tcW w:w="1909" w:type="dxa"/>
            <w:vAlign w:val="center"/>
          </w:tcPr>
          <w:p w14:paraId="2480E82E" w14:textId="77777777" w:rsidR="001744BD" w:rsidRDefault="001744BD" w:rsidP="00CD0661">
            <w:pPr>
              <w:rPr>
                <w:rFonts w:ascii="Arial" w:eastAsia="Times New Roman" w:hAnsi="Arial" w:cs="Arial"/>
                <w:sz w:val="20"/>
                <w:szCs w:val="20"/>
              </w:rPr>
            </w:pPr>
          </w:p>
        </w:tc>
      </w:tr>
      <w:tr w:rsidR="0034325D" w:rsidRPr="004E0340" w14:paraId="55F32E74" w14:textId="77777777" w:rsidTr="0034325D">
        <w:trPr>
          <w:gridAfter w:val="1"/>
          <w:wAfter w:w="14" w:type="dxa"/>
          <w:trHeight w:val="320"/>
        </w:trPr>
        <w:tc>
          <w:tcPr>
            <w:tcW w:w="1036" w:type="dxa"/>
            <w:vAlign w:val="center"/>
          </w:tcPr>
          <w:p w14:paraId="22C9D98C" w14:textId="0E17B4DE"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4</w:t>
            </w:r>
          </w:p>
        </w:tc>
        <w:tc>
          <w:tcPr>
            <w:tcW w:w="1036" w:type="dxa"/>
            <w:shd w:val="clear" w:color="auto" w:fill="auto"/>
            <w:vAlign w:val="center"/>
          </w:tcPr>
          <w:p w14:paraId="475A166F" w14:textId="61C6CD96"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661B8BD9" w14:textId="6B09EFC4" w:rsidR="001744BD" w:rsidRDefault="00BA0385" w:rsidP="00CD0661">
            <w:pPr>
              <w:rPr>
                <w:rFonts w:ascii="Arial" w:hAnsi="Arial" w:cs="Arial"/>
                <w:iCs/>
                <w:color w:val="000000" w:themeColor="text1"/>
                <w:sz w:val="20"/>
                <w:szCs w:val="20"/>
              </w:rPr>
            </w:pPr>
            <w:r>
              <w:rPr>
                <w:rFonts w:ascii="Arial" w:eastAsia="Times New Roman" w:hAnsi="Arial" w:cs="Arial"/>
                <w:sz w:val="20"/>
                <w:szCs w:val="20"/>
              </w:rPr>
              <w:t>Move FSMO V1:2014 5.2.1 NOTE 1</w:t>
            </w:r>
            <w:r w:rsidR="00E31FE7">
              <w:rPr>
                <w:rFonts w:ascii="Arial" w:eastAsia="Times New Roman" w:hAnsi="Arial" w:cs="Arial"/>
                <w:sz w:val="20"/>
                <w:szCs w:val="20"/>
              </w:rPr>
              <w:t xml:space="preserve"> </w:t>
            </w:r>
            <w:r>
              <w:rPr>
                <w:rFonts w:ascii="Arial" w:eastAsia="Times New Roman" w:hAnsi="Arial" w:cs="Arial"/>
                <w:sz w:val="20"/>
                <w:szCs w:val="20"/>
              </w:rPr>
              <w:t xml:space="preserve">to a requirement by </w:t>
            </w:r>
            <w:r w:rsidR="00C71E8C">
              <w:rPr>
                <w:rFonts w:ascii="Arial" w:hAnsi="Arial" w:cs="Arial"/>
                <w:iCs/>
                <w:color w:val="000000" w:themeColor="text1"/>
                <w:sz w:val="20"/>
                <w:szCs w:val="20"/>
              </w:rPr>
              <w:t>a</w:t>
            </w:r>
            <w:r w:rsidR="001744BD">
              <w:rPr>
                <w:rFonts w:ascii="Arial" w:hAnsi="Arial" w:cs="Arial"/>
                <w:iCs/>
                <w:color w:val="000000" w:themeColor="text1"/>
                <w:sz w:val="20"/>
                <w:szCs w:val="20"/>
              </w:rPr>
              <w:t>dd</w:t>
            </w:r>
            <w:r w:rsidR="00C71E8C">
              <w:rPr>
                <w:rFonts w:ascii="Arial" w:hAnsi="Arial" w:cs="Arial"/>
                <w:iCs/>
                <w:color w:val="000000" w:themeColor="text1"/>
                <w:sz w:val="20"/>
                <w:szCs w:val="20"/>
              </w:rPr>
              <w:t>ing</w:t>
            </w:r>
            <w:r w:rsidR="001744BD">
              <w:rPr>
                <w:rFonts w:ascii="Arial" w:hAnsi="Arial" w:cs="Arial"/>
                <w:iCs/>
                <w:color w:val="000000" w:themeColor="text1"/>
                <w:sz w:val="20"/>
                <w:szCs w:val="20"/>
              </w:rPr>
              <w:t xml:space="preserve"> the following to 6.2.</w:t>
            </w:r>
            <w:r w:rsidR="001B5B40">
              <w:rPr>
                <w:rFonts w:ascii="Arial" w:hAnsi="Arial" w:cs="Arial"/>
                <w:iCs/>
                <w:color w:val="000000" w:themeColor="text1"/>
                <w:sz w:val="20"/>
                <w:szCs w:val="20"/>
              </w:rPr>
              <w:t>3</w:t>
            </w:r>
          </w:p>
          <w:p w14:paraId="49D0DECB" w14:textId="77777777" w:rsidR="001744BD" w:rsidRDefault="001744BD" w:rsidP="00CD0661">
            <w:pPr>
              <w:rPr>
                <w:rFonts w:ascii="Arial" w:hAnsi="Arial" w:cs="Arial"/>
                <w:iCs/>
                <w:color w:val="000000" w:themeColor="text1"/>
                <w:sz w:val="20"/>
                <w:szCs w:val="20"/>
              </w:rPr>
            </w:pPr>
          </w:p>
          <w:p w14:paraId="6CFFFF37" w14:textId="774026B7" w:rsidR="001744BD" w:rsidRPr="006D5A32" w:rsidRDefault="001744BD" w:rsidP="00CD0661">
            <w:pPr>
              <w:spacing w:before="240"/>
              <w:rPr>
                <w:rFonts w:ascii="Arial" w:eastAsia="Times New Roman" w:hAnsi="Arial" w:cs="Arial"/>
                <w:color w:val="000000"/>
                <w:sz w:val="20"/>
                <w:szCs w:val="20"/>
              </w:rPr>
            </w:pPr>
            <w:r>
              <w:rPr>
                <w:rFonts w:ascii="Arial" w:hAnsi="Arial" w:cs="Arial"/>
                <w:iCs/>
                <w:color w:val="000000" w:themeColor="text1"/>
                <w:sz w:val="20"/>
                <w:szCs w:val="20"/>
              </w:rPr>
              <w:t>This shall also include any certifications or licenses required.</w:t>
            </w:r>
          </w:p>
        </w:tc>
        <w:tc>
          <w:tcPr>
            <w:tcW w:w="2113" w:type="dxa"/>
            <w:shd w:val="clear" w:color="auto" w:fill="auto"/>
            <w:vAlign w:val="center"/>
          </w:tcPr>
          <w:p w14:paraId="6AACA300" w14:textId="77777777" w:rsidR="001744BD" w:rsidRDefault="001744BD" w:rsidP="00CD0661">
            <w:pPr>
              <w:rPr>
                <w:rFonts w:ascii="Arial" w:eastAsia="Times New Roman" w:hAnsi="Arial" w:cs="Arial"/>
                <w:sz w:val="20"/>
                <w:szCs w:val="20"/>
              </w:rPr>
            </w:pPr>
          </w:p>
          <w:p w14:paraId="7BF61AA7" w14:textId="6F83600D" w:rsidR="001744BD" w:rsidRDefault="001744BD" w:rsidP="00CD0661">
            <w:pPr>
              <w:rPr>
                <w:rFonts w:ascii="Arial" w:eastAsia="Times New Roman" w:hAnsi="Arial" w:cs="Arial"/>
                <w:sz w:val="20"/>
                <w:szCs w:val="20"/>
              </w:rPr>
            </w:pPr>
            <w:r w:rsidRPr="00394AE9">
              <w:rPr>
                <w:rFonts w:ascii="Arial" w:eastAsia="Times New Roman" w:hAnsi="Arial" w:cs="Arial"/>
                <w:sz w:val="20"/>
                <w:szCs w:val="20"/>
              </w:rPr>
              <w:t>Provides additional clarification/detail to new ISO</w:t>
            </w:r>
            <w:r w:rsidR="00954F1B">
              <w:rPr>
                <w:rFonts w:ascii="Arial" w:eastAsia="Times New Roman" w:hAnsi="Arial" w:cs="Arial"/>
                <w:sz w:val="20"/>
                <w:szCs w:val="20"/>
              </w:rPr>
              <w:t>/IEC</w:t>
            </w:r>
            <w:r w:rsidRPr="00394AE9">
              <w:rPr>
                <w:rFonts w:ascii="Arial" w:eastAsia="Times New Roman" w:hAnsi="Arial" w:cs="Arial"/>
                <w:sz w:val="20"/>
                <w:szCs w:val="20"/>
              </w:rPr>
              <w:t xml:space="preserve"> 17025:2017</w:t>
            </w:r>
            <w:r>
              <w:rPr>
                <w:rFonts w:ascii="Arial" w:eastAsia="Times New Roman" w:hAnsi="Arial" w:cs="Arial"/>
                <w:sz w:val="20"/>
                <w:szCs w:val="20"/>
              </w:rPr>
              <w:t xml:space="preserve"> Section 6 language</w:t>
            </w:r>
          </w:p>
          <w:p w14:paraId="2B6968D6" w14:textId="77777777" w:rsidR="001744BD" w:rsidRDefault="001744BD" w:rsidP="00CD0661">
            <w:pPr>
              <w:rPr>
                <w:rFonts w:ascii="Arial" w:eastAsia="Times New Roman" w:hAnsi="Arial" w:cs="Arial"/>
                <w:sz w:val="20"/>
                <w:szCs w:val="20"/>
              </w:rPr>
            </w:pPr>
          </w:p>
          <w:p w14:paraId="05E7B070" w14:textId="6D61CB57" w:rsidR="001744BD" w:rsidRDefault="001744BD" w:rsidP="00CD0661"/>
        </w:tc>
        <w:tc>
          <w:tcPr>
            <w:tcW w:w="1909" w:type="dxa"/>
            <w:vAlign w:val="center"/>
          </w:tcPr>
          <w:p w14:paraId="2468723C" w14:textId="77777777" w:rsidR="001744BD" w:rsidRDefault="001744BD" w:rsidP="00CD0661">
            <w:pPr>
              <w:rPr>
                <w:rFonts w:ascii="Arial" w:eastAsia="Times New Roman" w:hAnsi="Arial" w:cs="Arial"/>
                <w:sz w:val="20"/>
                <w:szCs w:val="20"/>
              </w:rPr>
            </w:pPr>
          </w:p>
        </w:tc>
      </w:tr>
      <w:tr w:rsidR="0034325D" w:rsidRPr="004E0340" w14:paraId="3F3054C5" w14:textId="77777777" w:rsidTr="0034325D">
        <w:trPr>
          <w:gridAfter w:val="1"/>
          <w:wAfter w:w="14" w:type="dxa"/>
          <w:trHeight w:val="320"/>
        </w:trPr>
        <w:tc>
          <w:tcPr>
            <w:tcW w:w="1036" w:type="dxa"/>
            <w:vAlign w:val="center"/>
          </w:tcPr>
          <w:p w14:paraId="3E3B453D" w14:textId="3E8261D2"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5</w:t>
            </w:r>
          </w:p>
        </w:tc>
        <w:tc>
          <w:tcPr>
            <w:tcW w:w="1036" w:type="dxa"/>
            <w:shd w:val="clear" w:color="auto" w:fill="auto"/>
            <w:vAlign w:val="center"/>
          </w:tcPr>
          <w:p w14:paraId="5F49203C" w14:textId="7F2EB74F" w:rsidR="001744BD" w:rsidRPr="009A27DB" w:rsidRDefault="001744BD" w:rsidP="00CD0661">
            <w:pPr>
              <w:rPr>
                <w:rFonts w:ascii="Arial" w:eastAsia="Times New Roman" w:hAnsi="Arial" w:cs="Arial"/>
                <w:b/>
                <w:bCs/>
                <w:sz w:val="20"/>
                <w:szCs w:val="20"/>
              </w:rPr>
            </w:pPr>
          </w:p>
        </w:tc>
        <w:tc>
          <w:tcPr>
            <w:tcW w:w="8548" w:type="dxa"/>
            <w:shd w:val="clear" w:color="auto" w:fill="auto"/>
            <w:vAlign w:val="center"/>
          </w:tcPr>
          <w:p w14:paraId="450DC10B" w14:textId="77777777" w:rsidR="0078045A" w:rsidRPr="000E1F74" w:rsidRDefault="001744BD" w:rsidP="00160374">
            <w:pPr>
              <w:pStyle w:val="Heading2"/>
              <w:tabs>
                <w:tab w:val="left" w:pos="400"/>
              </w:tabs>
              <w:rPr>
                <w:rFonts w:asciiTheme="minorHAnsi" w:hAnsiTheme="minorHAnsi" w:cstheme="minorHAnsi"/>
                <w:iCs/>
                <w:color w:val="auto"/>
              </w:rPr>
            </w:pPr>
            <w:r w:rsidRPr="000E1F74">
              <w:rPr>
                <w:rFonts w:asciiTheme="minorHAnsi" w:hAnsiTheme="minorHAnsi" w:cstheme="minorHAnsi"/>
                <w:iCs/>
                <w:color w:val="auto"/>
              </w:rPr>
              <w:t>Add new sub-section to Section 7 on Planning</w:t>
            </w:r>
            <w:r w:rsidR="00BF6D35" w:rsidRPr="000E1F74">
              <w:rPr>
                <w:rFonts w:asciiTheme="minorHAnsi" w:hAnsiTheme="minorHAnsi" w:cstheme="minorHAnsi"/>
                <w:iCs/>
                <w:color w:val="auto"/>
              </w:rPr>
              <w:t xml:space="preserve"> to add </w:t>
            </w:r>
            <w:r w:rsidR="00AE58D6" w:rsidRPr="000E1F74">
              <w:rPr>
                <w:rFonts w:asciiTheme="minorHAnsi" w:hAnsiTheme="minorHAnsi" w:cstheme="minorHAnsi"/>
                <w:iCs/>
                <w:color w:val="auto"/>
              </w:rPr>
              <w:t xml:space="preserve">details to the sampling plan requirements.  </w:t>
            </w:r>
          </w:p>
          <w:p w14:paraId="34BE52C4" w14:textId="77777777" w:rsidR="00CC6331" w:rsidRPr="000E1F74" w:rsidRDefault="00CC6331" w:rsidP="00160374">
            <w:pPr>
              <w:pStyle w:val="Heading2"/>
              <w:tabs>
                <w:tab w:val="left" w:pos="400"/>
              </w:tabs>
              <w:rPr>
                <w:rFonts w:asciiTheme="minorHAnsi" w:hAnsiTheme="minorHAnsi" w:cstheme="minorHAnsi"/>
                <w:iCs/>
                <w:color w:val="auto"/>
              </w:rPr>
            </w:pPr>
          </w:p>
          <w:p w14:paraId="53356DE9" w14:textId="54D719A1" w:rsidR="001744BD" w:rsidRPr="000E1F74" w:rsidRDefault="00AE58D6" w:rsidP="00160374">
            <w:pPr>
              <w:pStyle w:val="Heading2"/>
              <w:tabs>
                <w:tab w:val="left" w:pos="400"/>
              </w:tabs>
              <w:rPr>
                <w:rFonts w:asciiTheme="minorHAnsi" w:hAnsiTheme="minorHAnsi" w:cstheme="minorHAnsi"/>
                <w:iCs/>
                <w:color w:val="auto"/>
                <w:sz w:val="24"/>
                <w:szCs w:val="24"/>
              </w:rPr>
            </w:pPr>
            <w:r w:rsidRPr="000E1F74">
              <w:rPr>
                <w:rFonts w:asciiTheme="minorHAnsi" w:hAnsiTheme="minorHAnsi" w:cstheme="minorHAnsi"/>
                <w:iCs/>
                <w:color w:val="auto"/>
              </w:rPr>
              <w:t>The following are suggestions that have been made</w:t>
            </w:r>
            <w:r w:rsidR="00934FC3" w:rsidRPr="000E1F74">
              <w:rPr>
                <w:rFonts w:asciiTheme="minorHAnsi" w:hAnsiTheme="minorHAnsi" w:cstheme="minorHAnsi"/>
                <w:iCs/>
                <w:color w:val="auto"/>
              </w:rPr>
              <w:t xml:space="preserve"> as potential additions</w:t>
            </w:r>
            <w:r w:rsidR="0078045A" w:rsidRPr="000E1F74">
              <w:rPr>
                <w:rFonts w:asciiTheme="minorHAnsi" w:hAnsiTheme="minorHAnsi" w:cstheme="minorHAnsi"/>
                <w:iCs/>
                <w:color w:val="auto"/>
              </w:rPr>
              <w:t xml:space="preserve"> to this standard</w:t>
            </w:r>
            <w:r w:rsidR="00934FC3" w:rsidRPr="000E1F74">
              <w:rPr>
                <w:rFonts w:asciiTheme="minorHAnsi" w:hAnsiTheme="minorHAnsi" w:cstheme="minorHAnsi"/>
                <w:iCs/>
                <w:color w:val="auto"/>
              </w:rPr>
              <w:t>.</w:t>
            </w:r>
            <w:r w:rsidR="00FB281F" w:rsidRPr="000E1F74">
              <w:rPr>
                <w:rFonts w:asciiTheme="minorHAnsi" w:hAnsiTheme="minorHAnsi" w:cstheme="minorHAnsi"/>
                <w:iCs/>
                <w:color w:val="auto"/>
              </w:rPr>
              <w:t xml:space="preserve">  It has been noted that </w:t>
            </w:r>
            <w:r w:rsidR="003764AB" w:rsidRPr="000E1F74">
              <w:rPr>
                <w:rFonts w:asciiTheme="minorHAnsi" w:hAnsiTheme="minorHAnsi" w:cstheme="minorHAnsi"/>
                <w:iCs/>
                <w:color w:val="auto"/>
              </w:rPr>
              <w:t xml:space="preserve">the language below may be too detailed.  The committee is </w:t>
            </w:r>
            <w:r w:rsidR="00265556" w:rsidRPr="000E1F74">
              <w:rPr>
                <w:rFonts w:asciiTheme="minorHAnsi" w:hAnsiTheme="minorHAnsi" w:cstheme="minorHAnsi"/>
                <w:iCs/>
                <w:color w:val="auto"/>
              </w:rPr>
              <w:t xml:space="preserve">specifically </w:t>
            </w:r>
            <w:r w:rsidR="003764AB" w:rsidRPr="000E1F74">
              <w:rPr>
                <w:rFonts w:asciiTheme="minorHAnsi" w:hAnsiTheme="minorHAnsi" w:cstheme="minorHAnsi"/>
                <w:iCs/>
                <w:color w:val="auto"/>
              </w:rPr>
              <w:t xml:space="preserve">seeking feedback on </w:t>
            </w:r>
            <w:r w:rsidR="00B93C7D" w:rsidRPr="000E1F74">
              <w:rPr>
                <w:rFonts w:asciiTheme="minorHAnsi" w:hAnsiTheme="minorHAnsi" w:cstheme="minorHAnsi"/>
                <w:iCs/>
                <w:color w:val="auto"/>
              </w:rPr>
              <w:t>the level of detail that should be</w:t>
            </w:r>
            <w:r w:rsidR="00B93C7D">
              <w:rPr>
                <w:iCs/>
                <w:color w:val="auto"/>
              </w:rPr>
              <w:t xml:space="preserve"> </w:t>
            </w:r>
            <w:r w:rsidR="00B93C7D" w:rsidRPr="000E1F74">
              <w:rPr>
                <w:rFonts w:asciiTheme="minorHAnsi" w:hAnsiTheme="minorHAnsi" w:cstheme="minorHAnsi"/>
                <w:iCs/>
                <w:color w:val="auto"/>
                <w:sz w:val="24"/>
                <w:szCs w:val="24"/>
              </w:rPr>
              <w:t xml:space="preserve">included. </w:t>
            </w:r>
          </w:p>
          <w:p w14:paraId="7306BF47" w14:textId="245BDF60" w:rsidR="001744BD" w:rsidRPr="00132DD6" w:rsidRDefault="001744BD" w:rsidP="00132DD6"/>
          <w:p w14:paraId="43C66A85" w14:textId="2A9F7760" w:rsidR="001744BD" w:rsidRPr="009A27DB" w:rsidRDefault="001744BD" w:rsidP="00160374">
            <w:pPr>
              <w:pStyle w:val="BodyText"/>
              <w:ind w:right="596"/>
            </w:pPr>
            <w:r w:rsidRPr="00ED29DE">
              <w:t>Prior</w:t>
            </w:r>
            <w:r w:rsidRPr="009A27DB">
              <w:rPr>
                <w:spacing w:val="-10"/>
              </w:rPr>
              <w:t xml:space="preserve"> </w:t>
            </w:r>
            <w:r w:rsidRPr="009A27DB">
              <w:t>to</w:t>
            </w:r>
            <w:r w:rsidRPr="009A27DB">
              <w:rPr>
                <w:spacing w:val="-9"/>
              </w:rPr>
              <w:t xml:space="preserve"> </w:t>
            </w:r>
            <w:r w:rsidRPr="009A27DB">
              <w:t>initiating</w:t>
            </w:r>
            <w:r w:rsidRPr="009A27DB">
              <w:rPr>
                <w:spacing w:val="-9"/>
              </w:rPr>
              <w:t xml:space="preserve"> </w:t>
            </w:r>
            <w:r w:rsidRPr="009A27DB">
              <w:t>a</w:t>
            </w:r>
            <w:r w:rsidRPr="009A27DB">
              <w:rPr>
                <w:spacing w:val="-9"/>
              </w:rPr>
              <w:t xml:space="preserve"> </w:t>
            </w:r>
            <w:r w:rsidRPr="009A27DB">
              <w:t>sampling</w:t>
            </w:r>
            <w:r w:rsidRPr="009A27DB">
              <w:rPr>
                <w:spacing w:val="-10"/>
              </w:rPr>
              <w:t xml:space="preserve"> </w:t>
            </w:r>
            <w:r w:rsidRPr="009A27DB">
              <w:t>event,</w:t>
            </w:r>
            <w:r w:rsidRPr="009A27DB">
              <w:rPr>
                <w:spacing w:val="-7"/>
              </w:rPr>
              <w:t xml:space="preserve"> </w:t>
            </w:r>
            <w:r w:rsidRPr="009A27DB">
              <w:t>a</w:t>
            </w:r>
            <w:r w:rsidRPr="009A27DB">
              <w:rPr>
                <w:spacing w:val="-6"/>
              </w:rPr>
              <w:t xml:space="preserve"> </w:t>
            </w:r>
            <w:r w:rsidRPr="009A27DB">
              <w:t>written</w:t>
            </w:r>
            <w:r w:rsidRPr="009A27DB">
              <w:rPr>
                <w:spacing w:val="-8"/>
              </w:rPr>
              <w:t xml:space="preserve"> </w:t>
            </w:r>
            <w:r w:rsidRPr="009A27DB">
              <w:t>sampling</w:t>
            </w:r>
            <w:r w:rsidRPr="009A27DB">
              <w:rPr>
                <w:spacing w:val="-10"/>
              </w:rPr>
              <w:t xml:space="preserve"> </w:t>
            </w:r>
            <w:r w:rsidRPr="009A27DB">
              <w:t>plan</w:t>
            </w:r>
            <w:r w:rsidRPr="009A27DB">
              <w:rPr>
                <w:spacing w:val="-8"/>
              </w:rPr>
              <w:t xml:space="preserve"> </w:t>
            </w:r>
            <w:r w:rsidRPr="009A27DB">
              <w:t>will</w:t>
            </w:r>
            <w:r w:rsidRPr="009A27DB">
              <w:rPr>
                <w:spacing w:val="-9"/>
              </w:rPr>
              <w:t xml:space="preserve"> </w:t>
            </w:r>
            <w:r w:rsidRPr="009A27DB">
              <w:t>be</w:t>
            </w:r>
            <w:r w:rsidRPr="009A27DB">
              <w:rPr>
                <w:spacing w:val="-8"/>
              </w:rPr>
              <w:t xml:space="preserve"> </w:t>
            </w:r>
            <w:r w:rsidRPr="009A27DB">
              <w:t>generated</w:t>
            </w:r>
            <w:r w:rsidRPr="009A27DB">
              <w:rPr>
                <w:spacing w:val="-10"/>
              </w:rPr>
              <w:t xml:space="preserve"> </w:t>
            </w:r>
            <w:r w:rsidRPr="009A27DB">
              <w:t xml:space="preserve">detailing the requirements and project. A sampling plan will detail sampling event(s) with specifications for the sampling event(s). The sampling plan </w:t>
            </w:r>
            <w:r w:rsidRPr="009A27DB">
              <w:lastRenderedPageBreak/>
              <w:t>should be as complete as possible before arriving on the sample site included such information as sampling devices and number of sample increments and size. If the sampling plan is a repeat event, based on a contract with a client, there should be a project plan with the information that will stay</w:t>
            </w:r>
            <w:r w:rsidRPr="009A27DB">
              <w:rPr>
                <w:spacing w:val="-7"/>
              </w:rPr>
              <w:t xml:space="preserve"> </w:t>
            </w:r>
            <w:r w:rsidRPr="009A27DB">
              <w:t>consistent.</w:t>
            </w:r>
          </w:p>
          <w:p w14:paraId="396DD1F8" w14:textId="1176B71A" w:rsidR="001744BD" w:rsidRDefault="001744BD" w:rsidP="00160374">
            <w:pPr>
              <w:pStyle w:val="BodyText"/>
              <w:spacing w:before="2"/>
              <w:ind w:right="437"/>
            </w:pPr>
            <w:r w:rsidRPr="009A27DB">
              <w:rPr>
                <w:i/>
                <w:sz w:val="22"/>
                <w:szCs w:val="22"/>
              </w:rPr>
              <w:t xml:space="preserve"> </w:t>
            </w:r>
            <w:r w:rsidRPr="009A27DB">
              <w:t>The sampling plan shall address factors to be controlled to ensure the representativeness of the sample(s) collected.</w:t>
            </w:r>
          </w:p>
          <w:p w14:paraId="2DF15938" w14:textId="451CEF6F" w:rsidR="001744BD" w:rsidRPr="009A27DB" w:rsidRDefault="001744BD" w:rsidP="00160374">
            <w:pPr>
              <w:pStyle w:val="BodyText"/>
              <w:spacing w:before="2"/>
              <w:ind w:right="437"/>
            </w:pPr>
            <w:r w:rsidRPr="009A27DB">
              <w:br/>
              <w:t>Factors</w:t>
            </w:r>
            <w:r w:rsidRPr="009A27DB">
              <w:rPr>
                <w:spacing w:val="-11"/>
              </w:rPr>
              <w:t xml:space="preserve"> </w:t>
            </w:r>
            <w:r w:rsidRPr="009A27DB">
              <w:t>such</w:t>
            </w:r>
            <w:r w:rsidRPr="009A27DB">
              <w:rPr>
                <w:spacing w:val="-10"/>
              </w:rPr>
              <w:t xml:space="preserve"> </w:t>
            </w:r>
            <w:r w:rsidRPr="009A27DB">
              <w:t>as</w:t>
            </w:r>
            <w:r w:rsidRPr="009A27DB">
              <w:rPr>
                <w:spacing w:val="-11"/>
              </w:rPr>
              <w:t xml:space="preserve"> </w:t>
            </w:r>
            <w:r w:rsidRPr="009A27DB">
              <w:t>storage,</w:t>
            </w:r>
            <w:r w:rsidRPr="009A27DB">
              <w:rPr>
                <w:spacing w:val="-9"/>
              </w:rPr>
              <w:t xml:space="preserve"> </w:t>
            </w:r>
            <w:r w:rsidRPr="009A27DB">
              <w:t>environmental</w:t>
            </w:r>
            <w:r w:rsidRPr="009A27DB">
              <w:rPr>
                <w:spacing w:val="-11"/>
              </w:rPr>
              <w:t xml:space="preserve"> </w:t>
            </w:r>
            <w:r w:rsidRPr="009A27DB">
              <w:t>conditions,</w:t>
            </w:r>
            <w:r w:rsidRPr="009A27DB">
              <w:rPr>
                <w:spacing w:val="-9"/>
              </w:rPr>
              <w:t xml:space="preserve"> </w:t>
            </w:r>
            <w:r w:rsidRPr="009A27DB">
              <w:t>heterogeneity</w:t>
            </w:r>
            <w:r w:rsidRPr="009A27DB">
              <w:rPr>
                <w:spacing w:val="-11"/>
              </w:rPr>
              <w:t xml:space="preserve"> </w:t>
            </w:r>
            <w:r w:rsidRPr="009A27DB">
              <w:t>of</w:t>
            </w:r>
            <w:r w:rsidRPr="009A27DB">
              <w:rPr>
                <w:spacing w:val="-12"/>
              </w:rPr>
              <w:t xml:space="preserve"> </w:t>
            </w:r>
            <w:r w:rsidRPr="009A27DB">
              <w:t>the</w:t>
            </w:r>
            <w:r w:rsidRPr="009A27DB">
              <w:rPr>
                <w:spacing w:val="-8"/>
              </w:rPr>
              <w:t xml:space="preserve"> </w:t>
            </w:r>
            <w:r w:rsidRPr="009A27DB">
              <w:t>batch</w:t>
            </w:r>
            <w:r w:rsidRPr="009A27DB">
              <w:rPr>
                <w:spacing w:val="-11"/>
              </w:rPr>
              <w:t xml:space="preserve"> </w:t>
            </w:r>
            <w:r w:rsidRPr="009A27DB">
              <w:t>or</w:t>
            </w:r>
            <w:r w:rsidRPr="009A27DB">
              <w:rPr>
                <w:spacing w:val="-11"/>
              </w:rPr>
              <w:t xml:space="preserve"> </w:t>
            </w:r>
            <w:r w:rsidRPr="009A27DB">
              <w:t xml:space="preserve">sample, all must be considered and addressed in the sampling plan. Any deviation from </w:t>
            </w:r>
            <w:r w:rsidRPr="009A27DB">
              <w:rPr>
                <w:spacing w:val="-3"/>
              </w:rPr>
              <w:t xml:space="preserve">the standard sampling </w:t>
            </w:r>
            <w:r w:rsidRPr="009A27DB">
              <w:rPr>
                <w:spacing w:val="-4"/>
              </w:rPr>
              <w:t xml:space="preserve">process, </w:t>
            </w:r>
            <w:r w:rsidRPr="009A27DB">
              <w:t xml:space="preserve">or </w:t>
            </w:r>
            <w:r w:rsidRPr="009A27DB">
              <w:rPr>
                <w:spacing w:val="-3"/>
              </w:rPr>
              <w:t xml:space="preserve">addition </w:t>
            </w:r>
            <w:r w:rsidRPr="009A27DB">
              <w:t>to the sampling plan must be documented in detail and shall be included in the final</w:t>
            </w:r>
            <w:r w:rsidRPr="009A27DB">
              <w:rPr>
                <w:spacing w:val="-35"/>
              </w:rPr>
              <w:t xml:space="preserve"> </w:t>
            </w:r>
            <w:r w:rsidRPr="009A27DB">
              <w:t>report and, whenever possible, linked to the final results of the planned target analytes.</w:t>
            </w:r>
          </w:p>
          <w:p w14:paraId="1EF87836" w14:textId="3065B8EE" w:rsidR="001744BD" w:rsidRPr="009A27DB" w:rsidRDefault="001744BD" w:rsidP="00160374">
            <w:pPr>
              <w:pStyle w:val="BodyText"/>
              <w:spacing w:before="2"/>
              <w:ind w:right="437"/>
              <w:rPr>
                <w:iCs/>
                <w:sz w:val="22"/>
                <w:szCs w:val="22"/>
              </w:rPr>
            </w:pPr>
            <w:r w:rsidRPr="009A27DB">
              <w:rPr>
                <w:iCs/>
                <w:sz w:val="22"/>
                <w:szCs w:val="22"/>
              </w:rPr>
              <w:t>Sampling and Analysis Plan</w:t>
            </w:r>
          </w:p>
          <w:p w14:paraId="3D28724E"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2"/>
              <w:contextualSpacing w:val="0"/>
            </w:pPr>
            <w:r w:rsidRPr="009A27DB">
              <w:rPr>
                <w:iCs/>
              </w:rPr>
              <w:tab/>
              <w:t>Request for Sampling or record of Client Contract</w:t>
            </w:r>
          </w:p>
          <w:p w14:paraId="53B5E723"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Analyses</w:t>
            </w:r>
            <w:r w:rsidRPr="009A27DB">
              <w:rPr>
                <w:spacing w:val="-4"/>
              </w:rPr>
              <w:t xml:space="preserve"> </w:t>
            </w:r>
            <w:r w:rsidRPr="009A27DB">
              <w:t>requested</w:t>
            </w:r>
          </w:p>
          <w:p w14:paraId="04710A87"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18"/>
              <w:ind w:right="927"/>
              <w:contextualSpacing w:val="0"/>
            </w:pPr>
            <w:r w:rsidRPr="009A27DB">
              <w:t>If</w:t>
            </w:r>
            <w:r w:rsidRPr="009A27DB">
              <w:rPr>
                <w:spacing w:val="-9"/>
              </w:rPr>
              <w:t xml:space="preserve"> </w:t>
            </w:r>
            <w:r w:rsidRPr="009A27DB">
              <w:t>applicable,</w:t>
            </w:r>
            <w:r w:rsidRPr="009A27DB">
              <w:rPr>
                <w:spacing w:val="-10"/>
              </w:rPr>
              <w:t xml:space="preserve"> </w:t>
            </w:r>
            <w:r w:rsidRPr="009A27DB">
              <w:t>standing</w:t>
            </w:r>
            <w:r w:rsidRPr="009A27DB">
              <w:rPr>
                <w:spacing w:val="-12"/>
              </w:rPr>
              <w:t xml:space="preserve"> </w:t>
            </w:r>
            <w:r w:rsidRPr="009A27DB">
              <w:t>or</w:t>
            </w:r>
            <w:r w:rsidRPr="009A27DB">
              <w:rPr>
                <w:spacing w:val="-9"/>
              </w:rPr>
              <w:t xml:space="preserve"> </w:t>
            </w:r>
            <w:r w:rsidRPr="009A27DB">
              <w:t>individual</w:t>
            </w:r>
            <w:r w:rsidRPr="009A27DB">
              <w:rPr>
                <w:spacing w:val="-10"/>
              </w:rPr>
              <w:t xml:space="preserve"> </w:t>
            </w:r>
            <w:r w:rsidRPr="009A27DB">
              <w:t>subcontract</w:t>
            </w:r>
            <w:r w:rsidRPr="009A27DB">
              <w:rPr>
                <w:spacing w:val="-11"/>
              </w:rPr>
              <w:t xml:space="preserve"> </w:t>
            </w:r>
            <w:r w:rsidRPr="009A27DB">
              <w:t>agreements</w:t>
            </w:r>
            <w:r w:rsidRPr="009A27DB">
              <w:rPr>
                <w:spacing w:val="-10"/>
              </w:rPr>
              <w:t xml:space="preserve"> </w:t>
            </w:r>
            <w:r w:rsidRPr="009A27DB">
              <w:t>by</w:t>
            </w:r>
            <w:r w:rsidRPr="009A27DB">
              <w:rPr>
                <w:spacing w:val="-12"/>
              </w:rPr>
              <w:t xml:space="preserve"> </w:t>
            </w:r>
            <w:r w:rsidRPr="009A27DB">
              <w:t>the</w:t>
            </w:r>
            <w:r w:rsidRPr="009A27DB">
              <w:rPr>
                <w:spacing w:val="-8"/>
              </w:rPr>
              <w:t xml:space="preserve"> </w:t>
            </w:r>
            <w:r w:rsidRPr="009A27DB">
              <w:t>sampling and analysis laboratories</w:t>
            </w:r>
          </w:p>
          <w:p w14:paraId="7FAD843A"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Sampling schedule and transport</w:t>
            </w:r>
            <w:r w:rsidRPr="009A27DB">
              <w:rPr>
                <w:spacing w:val="-15"/>
              </w:rPr>
              <w:t xml:space="preserve"> </w:t>
            </w:r>
            <w:r w:rsidRPr="009A27DB">
              <w:t>schedule</w:t>
            </w:r>
          </w:p>
          <w:p w14:paraId="3EB6A533"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1"/>
              <w:contextualSpacing w:val="0"/>
            </w:pPr>
            <w:r w:rsidRPr="009A27DB">
              <w:t>Personnel assigned to sampling and</w:t>
            </w:r>
            <w:r w:rsidRPr="009A27DB">
              <w:rPr>
                <w:spacing w:val="-21"/>
              </w:rPr>
              <w:t xml:space="preserve"> </w:t>
            </w:r>
            <w:r w:rsidRPr="009A27DB">
              <w:t>transport</w:t>
            </w:r>
          </w:p>
          <w:p w14:paraId="7FEC6061"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Location of Monitoring Site or Sampling Population</w:t>
            </w:r>
          </w:p>
          <w:p w14:paraId="2A3A54B0" w14:textId="77777777" w:rsidR="001744BD" w:rsidRPr="009A27DB" w:rsidRDefault="001744BD" w:rsidP="00160374">
            <w:pPr>
              <w:pStyle w:val="ListParagraph"/>
              <w:widowControl w:val="0"/>
              <w:numPr>
                <w:ilvl w:val="1"/>
                <w:numId w:val="30"/>
              </w:numPr>
              <w:tabs>
                <w:tab w:val="left" w:pos="955"/>
                <w:tab w:val="left" w:pos="956"/>
              </w:tabs>
              <w:autoSpaceDE w:val="0"/>
              <w:autoSpaceDN w:val="0"/>
              <w:spacing w:before="120"/>
              <w:contextualSpacing w:val="0"/>
            </w:pPr>
            <w:r w:rsidRPr="009A27DB">
              <w:t xml:space="preserve">Whenever possible, the location shall be documented as specifically as possible with address, GPS/GIS information, location in applicable buildings, and/or permanent landmarks. </w:t>
            </w:r>
          </w:p>
          <w:p w14:paraId="1ACFA9B3" w14:textId="77777777" w:rsidR="001744BD" w:rsidRPr="009A27DB" w:rsidRDefault="001744BD" w:rsidP="00160374">
            <w:pPr>
              <w:pStyle w:val="ListParagraph"/>
              <w:widowControl w:val="0"/>
              <w:numPr>
                <w:ilvl w:val="1"/>
                <w:numId w:val="30"/>
              </w:numPr>
              <w:tabs>
                <w:tab w:val="left" w:pos="955"/>
                <w:tab w:val="left" w:pos="956"/>
              </w:tabs>
              <w:autoSpaceDE w:val="0"/>
              <w:autoSpaceDN w:val="0"/>
              <w:spacing w:before="120"/>
              <w:contextualSpacing w:val="0"/>
            </w:pPr>
            <w:r w:rsidRPr="009A27DB">
              <w:t xml:space="preserve">The sampling plan shall contain diagrams or maps whenever written information may not be enough to historically reconstruct </w:t>
            </w:r>
            <w:r w:rsidRPr="009A27DB">
              <w:lastRenderedPageBreak/>
              <w:t>the sampling or monitoring event.</w:t>
            </w:r>
          </w:p>
          <w:p w14:paraId="2BADEFA0"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Orientation/Expected Configuring of Sampling Population</w:t>
            </w:r>
          </w:p>
          <w:p w14:paraId="4ACE9E6C"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1"/>
              <w:ind w:right="1049"/>
              <w:contextualSpacing w:val="0"/>
            </w:pPr>
            <w:r w:rsidRPr="009A27DB">
              <w:t>Target Analytes to be Sampled</w:t>
            </w:r>
          </w:p>
          <w:p w14:paraId="73A07225" w14:textId="60165C6E"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Sampling or Mo</w:t>
            </w:r>
            <w:r w:rsidR="00AC6469">
              <w:t>nit</w:t>
            </w:r>
            <w:r w:rsidRPr="009A27DB">
              <w:t>oring Matrix and Sub-Matrix, if applicable</w:t>
            </w:r>
          </w:p>
          <w:p w14:paraId="6D47D845"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1"/>
              <w:contextualSpacing w:val="0"/>
            </w:pPr>
            <w:r w:rsidRPr="009A27DB">
              <w:t>Applicable SOPs for type of monitoring or sampling and matrix/submatrix</w:t>
            </w:r>
          </w:p>
          <w:p w14:paraId="7840BF61"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0"/>
              <w:contextualSpacing w:val="0"/>
            </w:pPr>
            <w:r w:rsidRPr="009A27DB">
              <w:t>Appropriate sampling design considerations, statistical methods or calculators used for sampling</w:t>
            </w:r>
            <w:r w:rsidRPr="009A27DB">
              <w:rPr>
                <w:spacing w:val="-26"/>
              </w:rPr>
              <w:t xml:space="preserve"> </w:t>
            </w:r>
            <w:r w:rsidRPr="009A27DB">
              <w:t>design</w:t>
            </w:r>
          </w:p>
          <w:p w14:paraId="66FAF73A" w14:textId="77777777" w:rsidR="001744BD" w:rsidRPr="009A27DB" w:rsidRDefault="001744BD" w:rsidP="00160374">
            <w:pPr>
              <w:pStyle w:val="ListParagraph"/>
              <w:widowControl w:val="0"/>
              <w:numPr>
                <w:ilvl w:val="0"/>
                <w:numId w:val="30"/>
              </w:numPr>
              <w:tabs>
                <w:tab w:val="left" w:pos="955"/>
                <w:tab w:val="left" w:pos="956"/>
              </w:tabs>
              <w:autoSpaceDE w:val="0"/>
              <w:autoSpaceDN w:val="0"/>
              <w:spacing w:before="121"/>
              <w:contextualSpacing w:val="0"/>
            </w:pPr>
            <w:r w:rsidRPr="009A27DB">
              <w:t>List of necessary</w:t>
            </w:r>
            <w:r w:rsidRPr="009A27DB">
              <w:rPr>
                <w:spacing w:val="-12"/>
              </w:rPr>
              <w:t xml:space="preserve"> </w:t>
            </w:r>
            <w:r w:rsidRPr="009A27DB">
              <w:t>equipment</w:t>
            </w:r>
          </w:p>
          <w:p w14:paraId="13668786" w14:textId="77777777" w:rsidR="001744BD" w:rsidRPr="009A27DB" w:rsidRDefault="001744BD" w:rsidP="00CD0661">
            <w:pPr>
              <w:spacing w:before="240"/>
              <w:rPr>
                <w:rFonts w:ascii="Arial" w:hAnsi="Arial" w:cs="Arial"/>
                <w:iCs/>
                <w:sz w:val="20"/>
                <w:szCs w:val="20"/>
              </w:rPr>
            </w:pPr>
          </w:p>
        </w:tc>
        <w:tc>
          <w:tcPr>
            <w:tcW w:w="2113" w:type="dxa"/>
            <w:shd w:val="clear" w:color="auto" w:fill="auto"/>
            <w:vAlign w:val="center"/>
          </w:tcPr>
          <w:p w14:paraId="5F69DE78" w14:textId="0922598D" w:rsidR="001744BD" w:rsidRDefault="00C40161" w:rsidP="00CD0661">
            <w:pPr>
              <w:rPr>
                <w:rFonts w:ascii="Arial" w:eastAsia="Times New Roman" w:hAnsi="Arial" w:cs="Arial"/>
                <w:sz w:val="20"/>
                <w:szCs w:val="20"/>
              </w:rPr>
            </w:pPr>
            <w:r>
              <w:rPr>
                <w:rFonts w:ascii="Arial" w:eastAsia="Times New Roman" w:hAnsi="Arial" w:cs="Arial"/>
                <w:sz w:val="20"/>
                <w:szCs w:val="20"/>
              </w:rPr>
              <w:lastRenderedPageBreak/>
              <w:t>New language to improve the standard.</w:t>
            </w:r>
          </w:p>
        </w:tc>
        <w:tc>
          <w:tcPr>
            <w:tcW w:w="1909" w:type="dxa"/>
            <w:vAlign w:val="center"/>
          </w:tcPr>
          <w:p w14:paraId="7B8883AC" w14:textId="77777777" w:rsidR="001744BD" w:rsidRDefault="001744BD" w:rsidP="00CD0661">
            <w:pPr>
              <w:rPr>
                <w:rFonts w:ascii="Arial" w:eastAsia="Times New Roman" w:hAnsi="Arial" w:cs="Arial"/>
                <w:sz w:val="20"/>
                <w:szCs w:val="20"/>
              </w:rPr>
            </w:pPr>
          </w:p>
        </w:tc>
      </w:tr>
      <w:tr w:rsidR="0034325D" w:rsidRPr="004E0340" w14:paraId="1B90EEC1" w14:textId="77777777" w:rsidTr="0034325D">
        <w:trPr>
          <w:gridAfter w:val="1"/>
          <w:wAfter w:w="14" w:type="dxa"/>
          <w:trHeight w:val="320"/>
        </w:trPr>
        <w:tc>
          <w:tcPr>
            <w:tcW w:w="1036" w:type="dxa"/>
            <w:vAlign w:val="center"/>
          </w:tcPr>
          <w:p w14:paraId="4B80A756" w14:textId="2AEF7F78"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lastRenderedPageBreak/>
              <w:t>6</w:t>
            </w:r>
          </w:p>
        </w:tc>
        <w:tc>
          <w:tcPr>
            <w:tcW w:w="1036" w:type="dxa"/>
            <w:shd w:val="clear" w:color="auto" w:fill="auto"/>
            <w:vAlign w:val="center"/>
          </w:tcPr>
          <w:p w14:paraId="6D49FCFE" w14:textId="69E32EA0"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4CBBE3FB" w14:textId="125B2C80" w:rsidR="001744BD" w:rsidRPr="00C00578" w:rsidRDefault="001744BD" w:rsidP="00CD0661">
            <w:pPr>
              <w:spacing w:before="240"/>
              <w:rPr>
                <w:rFonts w:cstheme="minorHAnsi"/>
                <w:iCs/>
                <w:color w:val="000000" w:themeColor="text1"/>
                <w:sz w:val="20"/>
                <w:szCs w:val="20"/>
              </w:rPr>
            </w:pPr>
            <w:r w:rsidRPr="00C00578">
              <w:rPr>
                <w:rFonts w:cstheme="minorHAnsi"/>
                <w:iCs/>
                <w:color w:val="000000" w:themeColor="text1"/>
                <w:sz w:val="20"/>
                <w:szCs w:val="20"/>
              </w:rPr>
              <w:t xml:space="preserve">Add a new item </w:t>
            </w:r>
            <w:r w:rsidR="006D7F49" w:rsidRPr="00C00578">
              <w:rPr>
                <w:rFonts w:cstheme="minorHAnsi"/>
                <w:iCs/>
                <w:color w:val="000000" w:themeColor="text1"/>
                <w:sz w:val="20"/>
                <w:szCs w:val="20"/>
              </w:rPr>
              <w:t xml:space="preserve">6.2.5 </w:t>
            </w:r>
            <w:r w:rsidRPr="00C00578">
              <w:rPr>
                <w:rFonts w:cstheme="minorHAnsi"/>
                <w:iCs/>
                <w:color w:val="000000" w:themeColor="text1"/>
                <w:sz w:val="20"/>
                <w:szCs w:val="20"/>
              </w:rPr>
              <w:t xml:space="preserve">g) Personnel Safety and Security </w:t>
            </w:r>
          </w:p>
          <w:p w14:paraId="1E3D7B4D" w14:textId="0ECFC1B8" w:rsidR="001744BD" w:rsidRPr="00AB447F" w:rsidRDefault="001744BD" w:rsidP="00AB447F">
            <w:pPr>
              <w:pStyle w:val="ListParagraph"/>
              <w:numPr>
                <w:ilvl w:val="0"/>
                <w:numId w:val="34"/>
              </w:numPr>
              <w:tabs>
                <w:tab w:val="center" w:pos="4680"/>
                <w:tab w:val="right" w:pos="9360"/>
              </w:tabs>
              <w:rPr>
                <w:b/>
              </w:rPr>
            </w:pPr>
            <w:r>
              <w:t>FSMO Personnel</w:t>
            </w:r>
            <w:r w:rsidRPr="005E1235">
              <w:t xml:space="preserve"> </w:t>
            </w:r>
            <w:r w:rsidR="005207A9">
              <w:t>should</w:t>
            </w:r>
            <w:r w:rsidR="005207A9" w:rsidRPr="005E1235">
              <w:t xml:space="preserve"> </w:t>
            </w:r>
            <w:r w:rsidRPr="005E1235">
              <w:t xml:space="preserve">take precautions necessary to protect the safety of the personnel involved in sampling and the security of the </w:t>
            </w:r>
            <w:r w:rsidRPr="00575B74">
              <w:t xml:space="preserve">samples.  </w:t>
            </w:r>
          </w:p>
          <w:p w14:paraId="746D79AB" w14:textId="6D10D95D" w:rsidR="001744BD" w:rsidRPr="00FA7581" w:rsidRDefault="001744BD" w:rsidP="00104DB9">
            <w:pPr>
              <w:pStyle w:val="ListParagraph"/>
              <w:numPr>
                <w:ilvl w:val="0"/>
                <w:numId w:val="34"/>
              </w:numPr>
              <w:tabs>
                <w:tab w:val="center" w:pos="4680"/>
                <w:tab w:val="right" w:pos="9360"/>
              </w:tabs>
              <w:ind w:hanging="327"/>
              <w:rPr>
                <w:b/>
              </w:rPr>
            </w:pPr>
            <w:r w:rsidRPr="00FA7581">
              <w:t xml:space="preserve">Procedures concerning safety shall </w:t>
            </w:r>
            <w:r w:rsidR="00C00578">
              <w:t>consider</w:t>
            </w:r>
            <w:r w:rsidRPr="00FA7581">
              <w:t xml:space="preserve"> the nature of the samples and the areas from which they are collected.  </w:t>
            </w:r>
          </w:p>
          <w:p w14:paraId="367DEAA9" w14:textId="32934640" w:rsidR="001744BD" w:rsidRPr="00FA645D" w:rsidRDefault="001744BD" w:rsidP="00104DB9">
            <w:pPr>
              <w:pStyle w:val="ListParagraph"/>
              <w:numPr>
                <w:ilvl w:val="0"/>
                <w:numId w:val="29"/>
              </w:numPr>
              <w:tabs>
                <w:tab w:val="center" w:pos="4680"/>
                <w:tab w:val="right" w:pos="9360"/>
              </w:tabs>
              <w:ind w:hanging="458"/>
              <w:rPr>
                <w:b/>
              </w:rPr>
            </w:pPr>
            <w:r w:rsidRPr="009479CF">
              <w:t xml:space="preserve">The </w:t>
            </w:r>
            <w:r>
              <w:t>FSMO</w:t>
            </w:r>
            <w:r w:rsidRPr="00FD6D1D">
              <w:t xml:space="preserve"> shall include safety and security as a component in planning the sampling event and any concerns or additional measures </w:t>
            </w:r>
            <w:r w:rsidR="001E7808">
              <w:t xml:space="preserve">as required by </w:t>
            </w:r>
            <w:r w:rsidR="009A054D">
              <w:t>the client</w:t>
            </w:r>
            <w:r w:rsidRPr="00FD6D1D">
              <w:t xml:space="preserve">. </w:t>
            </w:r>
          </w:p>
          <w:p w14:paraId="4A7B88D8" w14:textId="7D194012" w:rsidR="001744BD" w:rsidRPr="00D94F87" w:rsidRDefault="001744BD" w:rsidP="00CD0661">
            <w:pPr>
              <w:spacing w:before="240"/>
              <w:rPr>
                <w:rFonts w:ascii="Arial" w:hAnsi="Arial" w:cs="Arial"/>
                <w:iCs/>
                <w:color w:val="000000" w:themeColor="text1"/>
                <w:sz w:val="20"/>
                <w:szCs w:val="20"/>
              </w:rPr>
            </w:pPr>
          </w:p>
        </w:tc>
        <w:tc>
          <w:tcPr>
            <w:tcW w:w="2113" w:type="dxa"/>
            <w:shd w:val="clear" w:color="auto" w:fill="auto"/>
            <w:vAlign w:val="center"/>
          </w:tcPr>
          <w:p w14:paraId="003DA7F4" w14:textId="77777777" w:rsidR="001744BD" w:rsidRDefault="001744BD" w:rsidP="00CD0661">
            <w:r>
              <w:rPr>
                <w:rFonts w:ascii="Arial" w:eastAsia="Times New Roman" w:hAnsi="Arial" w:cs="Arial"/>
                <w:sz w:val="20"/>
                <w:szCs w:val="20"/>
              </w:rPr>
              <w:t>New language to improve the standard.</w:t>
            </w:r>
          </w:p>
        </w:tc>
        <w:tc>
          <w:tcPr>
            <w:tcW w:w="1909" w:type="dxa"/>
            <w:vAlign w:val="center"/>
          </w:tcPr>
          <w:p w14:paraId="5860FB2E" w14:textId="77777777" w:rsidR="001744BD" w:rsidRDefault="001744BD" w:rsidP="00CD0661">
            <w:pPr>
              <w:rPr>
                <w:rFonts w:ascii="Arial" w:eastAsia="Times New Roman" w:hAnsi="Arial" w:cs="Arial"/>
                <w:sz w:val="20"/>
                <w:szCs w:val="20"/>
              </w:rPr>
            </w:pPr>
          </w:p>
        </w:tc>
      </w:tr>
      <w:tr w:rsidR="0034325D" w:rsidRPr="004E0340" w14:paraId="12D721E5" w14:textId="77777777" w:rsidTr="0034325D">
        <w:trPr>
          <w:gridAfter w:val="1"/>
          <w:wAfter w:w="14" w:type="dxa"/>
          <w:trHeight w:val="320"/>
        </w:trPr>
        <w:tc>
          <w:tcPr>
            <w:tcW w:w="1036" w:type="dxa"/>
            <w:vAlign w:val="center"/>
          </w:tcPr>
          <w:p w14:paraId="04711B00" w14:textId="40F9F1B1"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7</w:t>
            </w:r>
          </w:p>
        </w:tc>
        <w:tc>
          <w:tcPr>
            <w:tcW w:w="1036" w:type="dxa"/>
            <w:shd w:val="clear" w:color="auto" w:fill="auto"/>
            <w:vAlign w:val="center"/>
          </w:tcPr>
          <w:p w14:paraId="22241837" w14:textId="12E8B4E9"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1FE5212A" w14:textId="77777777" w:rsidR="001744BD" w:rsidRDefault="001744BD" w:rsidP="00CD0661">
            <w:pPr>
              <w:spacing w:before="240"/>
              <w:rPr>
                <w:rFonts w:ascii="Arial" w:hAnsi="Arial" w:cs="Arial"/>
                <w:iCs/>
                <w:color w:val="000000" w:themeColor="text1"/>
                <w:sz w:val="20"/>
                <w:szCs w:val="20"/>
              </w:rPr>
            </w:pPr>
            <w:r>
              <w:rPr>
                <w:rFonts w:ascii="Arial" w:hAnsi="Arial" w:cs="Arial"/>
                <w:iCs/>
                <w:color w:val="000000" w:themeColor="text1"/>
                <w:sz w:val="20"/>
                <w:szCs w:val="20"/>
              </w:rPr>
              <w:t xml:space="preserve">Add a new section 6.3.6 “Sample Integrity and Transport” </w:t>
            </w:r>
          </w:p>
          <w:p w14:paraId="34361D01" w14:textId="77777777" w:rsidR="001744BD" w:rsidRDefault="001744BD" w:rsidP="00E94B59">
            <w:pPr>
              <w:pStyle w:val="BodyText"/>
              <w:widowControl w:val="0"/>
              <w:numPr>
                <w:ilvl w:val="0"/>
                <w:numId w:val="35"/>
              </w:numPr>
              <w:autoSpaceDE w:val="0"/>
              <w:autoSpaceDN w:val="0"/>
              <w:spacing w:before="120" w:after="0"/>
              <w:ind w:right="512"/>
            </w:pPr>
            <w:r>
              <w:t>The laboratory must have detailed procedures on maintaining custody and sample integrity during transport. These procedures should take into consideration sample preservation according to the target analytes and reference analysis methods, controlling temperature, and other environmental factors.</w:t>
            </w:r>
          </w:p>
          <w:p w14:paraId="1B03738D" w14:textId="62621889" w:rsidR="001744BD" w:rsidRDefault="001744BD" w:rsidP="00E94B59">
            <w:pPr>
              <w:pStyle w:val="BodyText"/>
              <w:widowControl w:val="0"/>
              <w:numPr>
                <w:ilvl w:val="0"/>
                <w:numId w:val="35"/>
              </w:numPr>
              <w:autoSpaceDE w:val="0"/>
              <w:autoSpaceDN w:val="0"/>
              <w:spacing w:before="120" w:after="0"/>
              <w:ind w:right="437"/>
            </w:pPr>
            <w:r>
              <w:lastRenderedPageBreak/>
              <w:t xml:space="preserve">Containers for sample transport must be designed to prevent damage, contamination, spillage, or commingling of the sample during transport. The required container </w:t>
            </w:r>
            <w:r>
              <w:rPr>
                <w:spacing w:val="-3"/>
              </w:rPr>
              <w:t xml:space="preserve">for </w:t>
            </w:r>
            <w:r>
              <w:t>sampling</w:t>
            </w:r>
            <w:r>
              <w:rPr>
                <w:spacing w:val="-12"/>
              </w:rPr>
              <w:t xml:space="preserve"> </w:t>
            </w:r>
            <w:r>
              <w:t>should</w:t>
            </w:r>
            <w:r>
              <w:rPr>
                <w:spacing w:val="-11"/>
              </w:rPr>
              <w:t xml:space="preserve"> </w:t>
            </w:r>
            <w:r>
              <w:t>be</w:t>
            </w:r>
            <w:r>
              <w:rPr>
                <w:spacing w:val="-11"/>
              </w:rPr>
              <w:t xml:space="preserve"> </w:t>
            </w:r>
            <w:r>
              <w:t>appropriate</w:t>
            </w:r>
            <w:r>
              <w:rPr>
                <w:spacing w:val="-7"/>
              </w:rPr>
              <w:t xml:space="preserve"> </w:t>
            </w:r>
            <w:r>
              <w:t>for</w:t>
            </w:r>
            <w:r>
              <w:rPr>
                <w:spacing w:val="-11"/>
              </w:rPr>
              <w:t xml:space="preserve"> </w:t>
            </w:r>
            <w:r>
              <w:t>the</w:t>
            </w:r>
            <w:r>
              <w:rPr>
                <w:spacing w:val="-10"/>
              </w:rPr>
              <w:t xml:space="preserve"> </w:t>
            </w:r>
            <w:r>
              <w:t>sample</w:t>
            </w:r>
            <w:r>
              <w:rPr>
                <w:spacing w:val="-10"/>
              </w:rPr>
              <w:t xml:space="preserve"> </w:t>
            </w:r>
            <w:r>
              <w:t>matrix</w:t>
            </w:r>
            <w:r>
              <w:rPr>
                <w:spacing w:val="-11"/>
              </w:rPr>
              <w:t xml:space="preserve"> </w:t>
            </w:r>
            <w:r>
              <w:t>and</w:t>
            </w:r>
            <w:r>
              <w:rPr>
                <w:spacing w:val="-11"/>
              </w:rPr>
              <w:t xml:space="preserve"> </w:t>
            </w:r>
            <w:r>
              <w:t>the</w:t>
            </w:r>
            <w:r>
              <w:rPr>
                <w:spacing w:val="-11"/>
              </w:rPr>
              <w:t xml:space="preserve"> </w:t>
            </w:r>
            <w:r>
              <w:t>tests</w:t>
            </w:r>
            <w:r>
              <w:rPr>
                <w:spacing w:val="-8"/>
              </w:rPr>
              <w:t xml:space="preserve"> </w:t>
            </w:r>
            <w:r>
              <w:t>required.</w:t>
            </w:r>
            <w:r>
              <w:rPr>
                <w:spacing w:val="52"/>
              </w:rPr>
              <w:t xml:space="preserve"> </w:t>
            </w:r>
          </w:p>
          <w:p w14:paraId="6E74A6EF" w14:textId="6C4A10AA" w:rsidR="001744BD" w:rsidRDefault="001744BD" w:rsidP="00E94B59">
            <w:pPr>
              <w:pStyle w:val="BodyText"/>
              <w:widowControl w:val="0"/>
              <w:numPr>
                <w:ilvl w:val="0"/>
                <w:numId w:val="35"/>
              </w:numPr>
              <w:autoSpaceDE w:val="0"/>
              <w:autoSpaceDN w:val="0"/>
              <w:spacing w:before="119" w:after="0"/>
              <w:ind w:right="463"/>
            </w:pPr>
            <w:r>
              <w:t>Samples shall be identified by labeling or marking the sample container</w:t>
            </w:r>
            <w:r w:rsidR="006C2F3B">
              <w:t>.</w:t>
            </w:r>
            <w:r w:rsidR="00E035F6">
              <w:t xml:space="preserve">  This ide</w:t>
            </w:r>
            <w:r w:rsidR="009B14A5">
              <w:t xml:space="preserve">ntification system must provide for </w:t>
            </w:r>
            <w:r w:rsidR="00743DFF">
              <w:t>traceability</w:t>
            </w:r>
            <w:r w:rsidR="009B14A5">
              <w:t xml:space="preserve"> back to the sampl</w:t>
            </w:r>
            <w:r w:rsidR="00206331">
              <w:t>e location</w:t>
            </w:r>
            <w:r w:rsidR="0071497D">
              <w:t xml:space="preserve"> and when it was collected</w:t>
            </w:r>
            <w:r w:rsidR="00206331">
              <w:t>.</w:t>
            </w:r>
          </w:p>
          <w:p w14:paraId="5DC1AF00" w14:textId="700F8EC5" w:rsidR="001744BD" w:rsidRPr="006D5A32" w:rsidRDefault="001744BD" w:rsidP="00CD0661">
            <w:pPr>
              <w:spacing w:before="240"/>
              <w:rPr>
                <w:rFonts w:ascii="Arial" w:eastAsia="Times New Roman" w:hAnsi="Arial" w:cs="Arial"/>
                <w:color w:val="000000"/>
                <w:sz w:val="20"/>
                <w:szCs w:val="20"/>
              </w:rPr>
            </w:pPr>
          </w:p>
        </w:tc>
        <w:tc>
          <w:tcPr>
            <w:tcW w:w="2113" w:type="dxa"/>
            <w:shd w:val="clear" w:color="auto" w:fill="auto"/>
            <w:vAlign w:val="center"/>
          </w:tcPr>
          <w:p w14:paraId="6A63759A" w14:textId="77777777" w:rsidR="001744BD" w:rsidRDefault="001744BD" w:rsidP="00CD0661">
            <w:r>
              <w:rPr>
                <w:rFonts w:ascii="Arial" w:eastAsia="Times New Roman" w:hAnsi="Arial" w:cs="Arial"/>
                <w:sz w:val="20"/>
                <w:szCs w:val="20"/>
              </w:rPr>
              <w:lastRenderedPageBreak/>
              <w:t>New language to improve the standard.</w:t>
            </w:r>
          </w:p>
        </w:tc>
        <w:tc>
          <w:tcPr>
            <w:tcW w:w="1909" w:type="dxa"/>
            <w:vAlign w:val="center"/>
          </w:tcPr>
          <w:p w14:paraId="04A396A6" w14:textId="77777777" w:rsidR="001744BD" w:rsidRDefault="001744BD" w:rsidP="00CD0661">
            <w:pPr>
              <w:rPr>
                <w:rFonts w:ascii="Arial" w:eastAsia="Times New Roman" w:hAnsi="Arial" w:cs="Arial"/>
                <w:sz w:val="20"/>
                <w:szCs w:val="20"/>
              </w:rPr>
            </w:pPr>
          </w:p>
        </w:tc>
      </w:tr>
      <w:tr w:rsidR="0034325D" w:rsidRPr="004E0340" w14:paraId="2E80D966" w14:textId="77777777" w:rsidTr="0034325D">
        <w:trPr>
          <w:gridAfter w:val="1"/>
          <w:wAfter w:w="14" w:type="dxa"/>
          <w:trHeight w:val="320"/>
        </w:trPr>
        <w:tc>
          <w:tcPr>
            <w:tcW w:w="1036" w:type="dxa"/>
            <w:vAlign w:val="center"/>
          </w:tcPr>
          <w:p w14:paraId="0C68E898" w14:textId="4FB9D7A2"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8</w:t>
            </w:r>
          </w:p>
        </w:tc>
        <w:tc>
          <w:tcPr>
            <w:tcW w:w="1036" w:type="dxa"/>
            <w:shd w:val="clear" w:color="auto" w:fill="auto"/>
            <w:vAlign w:val="center"/>
          </w:tcPr>
          <w:p w14:paraId="1938873E" w14:textId="308F8187"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1B54FAB8" w14:textId="706E36A0" w:rsidR="001744BD" w:rsidRDefault="001744BD" w:rsidP="00CD0661">
            <w:pPr>
              <w:spacing w:before="240"/>
            </w:pPr>
            <w:r>
              <w:t xml:space="preserve">Add new sub-sections to </w:t>
            </w:r>
            <w:r w:rsidR="00131E2F">
              <w:t>6.4</w:t>
            </w:r>
            <w:r w:rsidR="002066F4">
              <w:t xml:space="preserve"> </w:t>
            </w:r>
            <w:r w:rsidR="00952A50">
              <w:t xml:space="preserve">specifically pertaining to </w:t>
            </w:r>
            <w:r w:rsidR="00F14680">
              <w:t>field equipment</w:t>
            </w:r>
          </w:p>
          <w:p w14:paraId="60C126F2" w14:textId="4F32957B" w:rsidR="001744BD" w:rsidRDefault="001744BD" w:rsidP="00724426">
            <w:r>
              <w:t xml:space="preserve">6.4.xx     The </w:t>
            </w:r>
            <w:r w:rsidR="00B30AA3">
              <w:t xml:space="preserve">laboratory </w:t>
            </w:r>
            <w:r>
              <w:t>shall have procedures ensuring that f</w:t>
            </w:r>
            <w:r w:rsidRPr="00FD6D1D">
              <w:t>ield equipment</w:t>
            </w:r>
            <w:r w:rsidR="00766888">
              <w:t xml:space="preserve"> (whether owned or rented)</w:t>
            </w:r>
            <w:r w:rsidRPr="00FD6D1D">
              <w:t xml:space="preserve"> </w:t>
            </w:r>
            <w:r>
              <w:t xml:space="preserve">shall </w:t>
            </w:r>
            <w:r w:rsidRPr="00FD6D1D">
              <w:t>be properly inspected</w:t>
            </w:r>
            <w:r>
              <w:t xml:space="preserve"> and verified to be in </w:t>
            </w:r>
            <w:r w:rsidRPr="00FD6D1D">
              <w:t>good working condition prior to the beginning of each working day</w:t>
            </w:r>
            <w:r>
              <w:t xml:space="preserve">, protected against environmental conditions during use, and properly decontaminated between uses. </w:t>
            </w:r>
          </w:p>
          <w:p w14:paraId="252147DF" w14:textId="575A576D" w:rsidR="001744BD" w:rsidRDefault="001744BD" w:rsidP="00245CE0">
            <w:pPr>
              <w:numPr>
                <w:ilvl w:val="0"/>
                <w:numId w:val="36"/>
              </w:numPr>
            </w:pPr>
            <w:r w:rsidRPr="00FD6D1D">
              <w:t>Records of instrument calibration</w:t>
            </w:r>
            <w:r w:rsidR="00743DFF">
              <w:t xml:space="preserve"> </w:t>
            </w:r>
            <w:r w:rsidR="007770B4">
              <w:t>or verification shall</w:t>
            </w:r>
            <w:r w:rsidRPr="00FD6D1D">
              <w:t xml:space="preserve"> be maintained by the </w:t>
            </w:r>
            <w:r>
              <w:t>FSMO.</w:t>
            </w:r>
          </w:p>
          <w:p w14:paraId="4E533C89" w14:textId="77777777" w:rsidR="001744BD" w:rsidRDefault="001744BD" w:rsidP="00245CE0">
            <w:pPr>
              <w:ind w:left="235"/>
            </w:pPr>
          </w:p>
          <w:p w14:paraId="08CF0ECE" w14:textId="1A7DE57D" w:rsidR="001744BD" w:rsidRDefault="001744BD" w:rsidP="00176982">
            <w:pPr>
              <w:pStyle w:val="BodyText"/>
              <w:spacing w:before="1"/>
              <w:ind w:right="437"/>
            </w:pPr>
            <w:r>
              <w:t xml:space="preserve">6.4.xx </w:t>
            </w:r>
            <w:r w:rsidR="00F14680">
              <w:t>A</w:t>
            </w:r>
            <w:r>
              <w:t>ll equipment necessary to take a consistent representative sample</w:t>
            </w:r>
            <w:r w:rsidR="00F14680">
              <w:t xml:space="preserve"> shall be identified prior to the sampling event</w:t>
            </w:r>
            <w:r>
              <w:t>.</w:t>
            </w:r>
          </w:p>
          <w:p w14:paraId="0A77B1AE" w14:textId="21FDEE79" w:rsidR="001744BD" w:rsidRDefault="001744BD" w:rsidP="00176982">
            <w:pPr>
              <w:pStyle w:val="BodyText"/>
              <w:spacing w:before="1"/>
              <w:ind w:right="437"/>
            </w:pPr>
            <w:r>
              <w:t xml:space="preserve">6.4.xx The lab </w:t>
            </w:r>
            <w:r w:rsidR="00830F7F">
              <w:t xml:space="preserve">shall </w:t>
            </w:r>
            <w:r>
              <w:t xml:space="preserve">have </w:t>
            </w:r>
            <w:r w:rsidR="00830F7F">
              <w:t xml:space="preserve">written </w:t>
            </w:r>
            <w:r>
              <w:t xml:space="preserve">procedures </w:t>
            </w:r>
            <w:r w:rsidR="00A23132">
              <w:t xml:space="preserve">for </w:t>
            </w:r>
            <w:r>
              <w:t>cleaning</w:t>
            </w:r>
            <w:r w:rsidR="00A23132">
              <w:t xml:space="preserve"> and decontamination of</w:t>
            </w:r>
            <w:r>
              <w:t xml:space="preserve"> </w:t>
            </w:r>
            <w:r w:rsidR="00706387">
              <w:t>field s</w:t>
            </w:r>
            <w:r w:rsidR="00743DFF">
              <w:t>a</w:t>
            </w:r>
            <w:r w:rsidR="00706387">
              <w:t xml:space="preserve">mpling </w:t>
            </w:r>
            <w:r>
              <w:t>equipment</w:t>
            </w:r>
            <w:r w:rsidR="00743DFF">
              <w:t>.</w:t>
            </w:r>
          </w:p>
          <w:p w14:paraId="2CE82692" w14:textId="580959B8" w:rsidR="001744BD" w:rsidRDefault="001744BD" w:rsidP="00245CE0">
            <w:pPr>
              <w:pStyle w:val="BodyText"/>
              <w:widowControl w:val="0"/>
              <w:numPr>
                <w:ilvl w:val="0"/>
                <w:numId w:val="37"/>
              </w:numPr>
              <w:autoSpaceDE w:val="0"/>
              <w:autoSpaceDN w:val="0"/>
              <w:spacing w:before="1" w:after="0"/>
              <w:ind w:right="437"/>
            </w:pPr>
            <w:r>
              <w:t>The</w:t>
            </w:r>
            <w:r w:rsidR="00FD206A">
              <w:t>se</w:t>
            </w:r>
            <w:r>
              <w:t xml:space="preserve"> procedures must effectively eliminate carryover by removing any analyte of interest regardless of concentration of the analyte. </w:t>
            </w:r>
          </w:p>
          <w:p w14:paraId="28A91510" w14:textId="25B26C2E" w:rsidR="001744BD" w:rsidRDefault="00FD206A" w:rsidP="00245CE0">
            <w:pPr>
              <w:pStyle w:val="BodyText"/>
              <w:widowControl w:val="0"/>
              <w:numPr>
                <w:ilvl w:val="0"/>
                <w:numId w:val="37"/>
              </w:numPr>
              <w:autoSpaceDE w:val="0"/>
              <w:autoSpaceDN w:val="0"/>
              <w:spacing w:before="1" w:after="0"/>
              <w:ind w:right="437"/>
            </w:pPr>
            <w:r>
              <w:t>These procedures</w:t>
            </w:r>
            <w:r w:rsidR="001744BD">
              <w:t xml:space="preserve"> must be validated initially and at any time the procedure, materials, or analyte of interest change, or there is evidence of contamination in</w:t>
            </w:r>
            <w:r w:rsidR="001744BD">
              <w:rPr>
                <w:spacing w:val="-11"/>
              </w:rPr>
              <w:t xml:space="preserve"> </w:t>
            </w:r>
            <w:r w:rsidR="001744BD">
              <w:t>samples.</w:t>
            </w:r>
          </w:p>
        </w:tc>
        <w:tc>
          <w:tcPr>
            <w:tcW w:w="2113" w:type="dxa"/>
            <w:shd w:val="clear" w:color="auto" w:fill="auto"/>
            <w:vAlign w:val="center"/>
          </w:tcPr>
          <w:p w14:paraId="7999E1D9" w14:textId="66D28A39" w:rsidR="001744BD" w:rsidRDefault="002274CB" w:rsidP="00CD0661">
            <w:pPr>
              <w:rPr>
                <w:rFonts w:ascii="Arial" w:eastAsia="Times New Roman" w:hAnsi="Arial" w:cs="Arial"/>
                <w:sz w:val="20"/>
                <w:szCs w:val="20"/>
              </w:rPr>
            </w:pPr>
            <w:r>
              <w:rPr>
                <w:rFonts w:ascii="Arial" w:eastAsia="Times New Roman" w:hAnsi="Arial" w:cs="Arial"/>
                <w:sz w:val="20"/>
                <w:szCs w:val="20"/>
              </w:rPr>
              <w:t>New language to improve the standard.</w:t>
            </w:r>
          </w:p>
        </w:tc>
        <w:tc>
          <w:tcPr>
            <w:tcW w:w="1909" w:type="dxa"/>
            <w:vAlign w:val="center"/>
          </w:tcPr>
          <w:p w14:paraId="1F7A3646" w14:textId="77777777" w:rsidR="001744BD" w:rsidRDefault="001744BD" w:rsidP="00CD0661">
            <w:pPr>
              <w:rPr>
                <w:rFonts w:ascii="Arial" w:eastAsia="Times New Roman" w:hAnsi="Arial" w:cs="Arial"/>
                <w:sz w:val="20"/>
                <w:szCs w:val="20"/>
              </w:rPr>
            </w:pPr>
          </w:p>
        </w:tc>
      </w:tr>
      <w:tr w:rsidR="0034325D" w:rsidRPr="004E0340" w14:paraId="6B587C0B" w14:textId="77777777" w:rsidTr="0034325D">
        <w:trPr>
          <w:gridAfter w:val="1"/>
          <w:wAfter w:w="14" w:type="dxa"/>
          <w:trHeight w:val="320"/>
        </w:trPr>
        <w:tc>
          <w:tcPr>
            <w:tcW w:w="1036" w:type="dxa"/>
            <w:vAlign w:val="center"/>
          </w:tcPr>
          <w:p w14:paraId="22AB6474" w14:textId="279254DE"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lastRenderedPageBreak/>
              <w:t>9</w:t>
            </w:r>
          </w:p>
        </w:tc>
        <w:tc>
          <w:tcPr>
            <w:tcW w:w="1036" w:type="dxa"/>
            <w:shd w:val="clear" w:color="auto" w:fill="auto"/>
            <w:vAlign w:val="center"/>
          </w:tcPr>
          <w:p w14:paraId="623BFB85" w14:textId="6D81ABDE"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322D1966" w14:textId="155C6AE5" w:rsidR="001744BD" w:rsidRPr="006D5A32" w:rsidRDefault="001744BD" w:rsidP="00CD0661">
            <w:pPr>
              <w:spacing w:before="240"/>
              <w:rPr>
                <w:rFonts w:ascii="Arial" w:eastAsia="Times New Roman" w:hAnsi="Arial" w:cs="Arial"/>
                <w:color w:val="000000"/>
                <w:sz w:val="20"/>
                <w:szCs w:val="20"/>
              </w:rPr>
            </w:pPr>
            <w:r>
              <w:t>Add language at 7.2.1.3 requiring that the sampling methods meet the needs of the data user.</w:t>
            </w:r>
          </w:p>
        </w:tc>
        <w:tc>
          <w:tcPr>
            <w:tcW w:w="2113" w:type="dxa"/>
            <w:shd w:val="clear" w:color="auto" w:fill="auto"/>
            <w:vAlign w:val="center"/>
          </w:tcPr>
          <w:p w14:paraId="0734301B" w14:textId="77777777" w:rsidR="001744BD" w:rsidRDefault="001744BD" w:rsidP="00CD0661">
            <w:r>
              <w:rPr>
                <w:rFonts w:ascii="Arial" w:eastAsia="Times New Roman" w:hAnsi="Arial" w:cs="Arial"/>
                <w:sz w:val="20"/>
                <w:szCs w:val="20"/>
              </w:rPr>
              <w:t>New language to improve the standard.</w:t>
            </w:r>
          </w:p>
        </w:tc>
        <w:tc>
          <w:tcPr>
            <w:tcW w:w="1909" w:type="dxa"/>
            <w:vAlign w:val="center"/>
          </w:tcPr>
          <w:p w14:paraId="78262B4F" w14:textId="77777777" w:rsidR="001744BD" w:rsidRDefault="001744BD" w:rsidP="00CD0661">
            <w:pPr>
              <w:rPr>
                <w:rFonts w:ascii="Arial" w:eastAsia="Times New Roman" w:hAnsi="Arial" w:cs="Arial"/>
                <w:sz w:val="20"/>
                <w:szCs w:val="20"/>
              </w:rPr>
            </w:pPr>
          </w:p>
        </w:tc>
      </w:tr>
      <w:tr w:rsidR="0034325D" w:rsidRPr="004E0340" w14:paraId="17F1E2BF" w14:textId="77777777" w:rsidTr="0034325D">
        <w:trPr>
          <w:gridAfter w:val="1"/>
          <w:wAfter w:w="14" w:type="dxa"/>
          <w:trHeight w:val="320"/>
        </w:trPr>
        <w:tc>
          <w:tcPr>
            <w:tcW w:w="1036" w:type="dxa"/>
            <w:vAlign w:val="center"/>
          </w:tcPr>
          <w:p w14:paraId="740094D4" w14:textId="1831131D"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10</w:t>
            </w:r>
          </w:p>
        </w:tc>
        <w:tc>
          <w:tcPr>
            <w:tcW w:w="1036" w:type="dxa"/>
            <w:shd w:val="clear" w:color="auto" w:fill="auto"/>
            <w:vAlign w:val="center"/>
          </w:tcPr>
          <w:p w14:paraId="3C9BA610" w14:textId="76DF6A5E"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0923FB81" w14:textId="7338DD0F" w:rsidR="001744BD" w:rsidRPr="006D5A32" w:rsidRDefault="001744BD" w:rsidP="00F11B4E">
            <w:pPr>
              <w:spacing w:before="240"/>
              <w:rPr>
                <w:rFonts w:ascii="Arial" w:eastAsia="Times New Roman" w:hAnsi="Arial" w:cs="Arial"/>
                <w:color w:val="000000"/>
                <w:sz w:val="20"/>
                <w:szCs w:val="20"/>
              </w:rPr>
            </w:pPr>
            <w:r>
              <w:t>Add directions regarding how to validate a sampling method at 7.2.2.1</w:t>
            </w:r>
          </w:p>
        </w:tc>
        <w:tc>
          <w:tcPr>
            <w:tcW w:w="2113" w:type="dxa"/>
            <w:shd w:val="clear" w:color="auto" w:fill="auto"/>
            <w:vAlign w:val="center"/>
          </w:tcPr>
          <w:p w14:paraId="447437A4" w14:textId="77777777" w:rsidR="001744BD" w:rsidRDefault="001744BD" w:rsidP="00CD0661">
            <w:r>
              <w:rPr>
                <w:rFonts w:ascii="Arial" w:eastAsia="Times New Roman" w:hAnsi="Arial" w:cs="Arial"/>
                <w:sz w:val="20"/>
                <w:szCs w:val="20"/>
              </w:rPr>
              <w:t>New language to improve the standard.</w:t>
            </w:r>
          </w:p>
        </w:tc>
        <w:tc>
          <w:tcPr>
            <w:tcW w:w="1909" w:type="dxa"/>
            <w:vAlign w:val="center"/>
          </w:tcPr>
          <w:p w14:paraId="398755C3" w14:textId="77777777" w:rsidR="001744BD" w:rsidRDefault="001744BD" w:rsidP="00CD0661">
            <w:pPr>
              <w:rPr>
                <w:rFonts w:ascii="Arial" w:eastAsia="Times New Roman" w:hAnsi="Arial" w:cs="Arial"/>
                <w:sz w:val="20"/>
                <w:szCs w:val="20"/>
              </w:rPr>
            </w:pPr>
          </w:p>
        </w:tc>
      </w:tr>
      <w:tr w:rsidR="0034325D" w:rsidRPr="004E0340" w14:paraId="1B4B4450" w14:textId="77777777" w:rsidTr="0034325D">
        <w:trPr>
          <w:gridAfter w:val="1"/>
          <w:wAfter w:w="14" w:type="dxa"/>
          <w:trHeight w:val="320"/>
        </w:trPr>
        <w:tc>
          <w:tcPr>
            <w:tcW w:w="1036" w:type="dxa"/>
            <w:vAlign w:val="center"/>
          </w:tcPr>
          <w:p w14:paraId="711BC5B8" w14:textId="5E75ED2F"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11</w:t>
            </w:r>
          </w:p>
        </w:tc>
        <w:tc>
          <w:tcPr>
            <w:tcW w:w="1036" w:type="dxa"/>
            <w:shd w:val="clear" w:color="auto" w:fill="auto"/>
            <w:vAlign w:val="center"/>
          </w:tcPr>
          <w:p w14:paraId="3594891D" w14:textId="4064ABB3"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1E5CDB34" w14:textId="48ECDA7B" w:rsidR="001744BD" w:rsidRPr="006D5A32" w:rsidRDefault="001744BD" w:rsidP="00ED34CF">
            <w:pPr>
              <w:spacing w:before="240"/>
              <w:rPr>
                <w:rFonts w:ascii="Arial" w:eastAsia="Times New Roman" w:hAnsi="Arial" w:cs="Arial"/>
                <w:color w:val="000000"/>
                <w:sz w:val="20"/>
                <w:szCs w:val="20"/>
              </w:rPr>
            </w:pPr>
            <w:r>
              <w:t xml:space="preserve">Develop and add language regarding statistical sampling design </w:t>
            </w:r>
            <w:r w:rsidR="00FF59E3">
              <w:t xml:space="preserve">methods and requirements </w:t>
            </w:r>
            <w:r>
              <w:t>at 7.3.1</w:t>
            </w:r>
          </w:p>
        </w:tc>
        <w:tc>
          <w:tcPr>
            <w:tcW w:w="2113" w:type="dxa"/>
            <w:shd w:val="clear" w:color="auto" w:fill="auto"/>
            <w:vAlign w:val="center"/>
          </w:tcPr>
          <w:p w14:paraId="6B52202C" w14:textId="77777777" w:rsidR="001744BD" w:rsidRDefault="001744BD" w:rsidP="00CD0661">
            <w:r>
              <w:rPr>
                <w:rFonts w:ascii="Arial" w:eastAsia="Times New Roman" w:hAnsi="Arial" w:cs="Arial"/>
                <w:sz w:val="20"/>
                <w:szCs w:val="20"/>
              </w:rPr>
              <w:t>New language to improve the standard</w:t>
            </w:r>
          </w:p>
        </w:tc>
        <w:tc>
          <w:tcPr>
            <w:tcW w:w="1909" w:type="dxa"/>
            <w:vAlign w:val="center"/>
          </w:tcPr>
          <w:p w14:paraId="48A9205C" w14:textId="77777777" w:rsidR="001744BD" w:rsidRDefault="001744BD" w:rsidP="00CD0661">
            <w:pPr>
              <w:rPr>
                <w:rFonts w:ascii="Arial" w:eastAsia="Times New Roman" w:hAnsi="Arial" w:cs="Arial"/>
                <w:sz w:val="20"/>
                <w:szCs w:val="20"/>
              </w:rPr>
            </w:pPr>
          </w:p>
        </w:tc>
      </w:tr>
      <w:tr w:rsidR="0034325D" w:rsidRPr="004E0340" w14:paraId="7A651B43" w14:textId="77777777" w:rsidTr="0034325D">
        <w:trPr>
          <w:gridAfter w:val="1"/>
          <w:wAfter w:w="14" w:type="dxa"/>
          <w:trHeight w:val="320"/>
        </w:trPr>
        <w:tc>
          <w:tcPr>
            <w:tcW w:w="1036" w:type="dxa"/>
            <w:vAlign w:val="center"/>
          </w:tcPr>
          <w:p w14:paraId="424714AF" w14:textId="73CBE06D"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12</w:t>
            </w:r>
          </w:p>
        </w:tc>
        <w:tc>
          <w:tcPr>
            <w:tcW w:w="1036" w:type="dxa"/>
            <w:shd w:val="clear" w:color="auto" w:fill="auto"/>
            <w:vAlign w:val="center"/>
          </w:tcPr>
          <w:p w14:paraId="31887134" w14:textId="2485F650"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5A6B9DF3" w14:textId="77B9198D" w:rsidR="001744BD" w:rsidRPr="00B04BA2" w:rsidRDefault="001744BD" w:rsidP="00CD0661">
            <w:pPr>
              <w:pBdr>
                <w:top w:val="nil"/>
                <w:left w:val="nil"/>
                <w:bottom w:val="nil"/>
                <w:right w:val="nil"/>
                <w:between w:val="nil"/>
              </w:pBdr>
              <w:tabs>
                <w:tab w:val="left" w:pos="403"/>
              </w:tabs>
              <w:spacing w:after="240"/>
              <w:ind w:left="403" w:hanging="403"/>
              <w:jc w:val="both"/>
              <w:rPr>
                <w:sz w:val="22"/>
                <w:szCs w:val="22"/>
              </w:rPr>
            </w:pPr>
            <w:r w:rsidRPr="00B04BA2">
              <w:rPr>
                <w:sz w:val="22"/>
                <w:szCs w:val="22"/>
              </w:rPr>
              <w:t xml:space="preserve">Consider adding a section in 7.3 regarding the Selection of Sampling Scheme </w:t>
            </w:r>
            <w:r w:rsidR="00402E38">
              <w:rPr>
                <w:sz w:val="22"/>
                <w:szCs w:val="22"/>
              </w:rPr>
              <w:t xml:space="preserve">along the lines of the following </w:t>
            </w:r>
            <w:r w:rsidRPr="00B04BA2">
              <w:rPr>
                <w:sz w:val="22"/>
                <w:szCs w:val="22"/>
              </w:rPr>
              <w:t>–</w:t>
            </w:r>
          </w:p>
          <w:p w14:paraId="6D9746BF" w14:textId="77777777" w:rsidR="001744BD" w:rsidRDefault="001744BD" w:rsidP="002B24E5">
            <w:pPr>
              <w:numPr>
                <w:ilvl w:val="0"/>
                <w:numId w:val="9"/>
              </w:numPr>
              <w:pBdr>
                <w:top w:val="nil"/>
                <w:left w:val="nil"/>
                <w:bottom w:val="nil"/>
                <w:right w:val="nil"/>
                <w:between w:val="nil"/>
              </w:pBdr>
              <w:tabs>
                <w:tab w:val="left" w:pos="403"/>
              </w:tabs>
              <w:spacing w:after="240"/>
              <w:ind w:right="1782"/>
              <w:jc w:val="both"/>
            </w:pPr>
            <w:r w:rsidRPr="00B04BA2">
              <w:rPr>
                <w:sz w:val="22"/>
                <w:szCs w:val="22"/>
              </w:rPr>
              <w:t xml:space="preserve">The FSMO shall have procedures relating to Representativeness of the Sampling Design, if required by the client or regulation. </w:t>
            </w:r>
            <w:r>
              <w:t>Specific procedures for collecting representative samples are to be determined in consideration of several attributes of the products and production methods:</w:t>
            </w:r>
          </w:p>
          <w:p w14:paraId="179016CD" w14:textId="77777777" w:rsidR="001744BD" w:rsidRDefault="001744BD" w:rsidP="002B24E5">
            <w:pPr>
              <w:pStyle w:val="BodyText"/>
              <w:widowControl w:val="0"/>
              <w:numPr>
                <w:ilvl w:val="1"/>
                <w:numId w:val="9"/>
              </w:numPr>
              <w:autoSpaceDE w:val="0"/>
              <w:autoSpaceDN w:val="0"/>
              <w:spacing w:before="120" w:after="0"/>
              <w:ind w:right="1780"/>
            </w:pPr>
            <w:r>
              <w:t>Homogeneity – A sample is more likely to accurately represent the production batch if the material is homogenous (i.e., well mixed). Mixing or other homogenization steps help to homogenize the product before sample collection.</w:t>
            </w:r>
          </w:p>
          <w:p w14:paraId="0DC76BD3" w14:textId="77777777" w:rsidR="001744BD" w:rsidRDefault="001744BD" w:rsidP="002B24E5">
            <w:pPr>
              <w:pStyle w:val="BodyText"/>
              <w:widowControl w:val="0"/>
              <w:numPr>
                <w:ilvl w:val="1"/>
                <w:numId w:val="9"/>
              </w:numPr>
              <w:autoSpaceDE w:val="0"/>
              <w:autoSpaceDN w:val="0"/>
              <w:spacing w:before="74" w:after="0"/>
              <w:ind w:right="1633"/>
            </w:pPr>
            <w:r>
              <w:t xml:space="preserve">Physical Form – Production batches will vary in physical form (e.g., liquids, solids), density, and viscosity. Physical form can affect homogeneity, homogenization steps, and sample collection methods. For example, liquid products can be homogenized by </w:t>
            </w:r>
            <w:r>
              <w:lastRenderedPageBreak/>
              <w:t>stirring. Grinding and other methods described further below can be used to homogenize solid products.</w:t>
            </w:r>
          </w:p>
          <w:p w14:paraId="36803DB8" w14:textId="77777777" w:rsidR="001744BD" w:rsidRDefault="001744BD" w:rsidP="00CD0661">
            <w:pPr>
              <w:pStyle w:val="BodyText"/>
            </w:pPr>
          </w:p>
          <w:p w14:paraId="70CC7AEE" w14:textId="77777777" w:rsidR="001744BD" w:rsidRDefault="001744BD" w:rsidP="002B24E5">
            <w:pPr>
              <w:pStyle w:val="BodyText"/>
              <w:widowControl w:val="0"/>
              <w:numPr>
                <w:ilvl w:val="1"/>
                <w:numId w:val="9"/>
              </w:numPr>
              <w:autoSpaceDE w:val="0"/>
              <w:autoSpaceDN w:val="0"/>
              <w:spacing w:before="120" w:after="0"/>
              <w:ind w:right="1768"/>
            </w:pPr>
            <w:r>
              <w:t>Quantity – Because production batches may vary in scale (i.e., volume or weight), varying numbers or sizes of samples may be required to promote representativeness.</w:t>
            </w:r>
          </w:p>
          <w:p w14:paraId="6F94FA6A" w14:textId="77777777" w:rsidR="001744BD" w:rsidRDefault="001744BD" w:rsidP="00CD0661">
            <w:pPr>
              <w:pStyle w:val="BodyText"/>
              <w:spacing w:before="11"/>
              <w:rPr>
                <w:sz w:val="21"/>
              </w:rPr>
            </w:pPr>
          </w:p>
          <w:p w14:paraId="41579B62" w14:textId="77777777" w:rsidR="001744BD" w:rsidRDefault="001744BD" w:rsidP="002B24E5">
            <w:pPr>
              <w:pStyle w:val="BodyText"/>
              <w:widowControl w:val="0"/>
              <w:numPr>
                <w:ilvl w:val="1"/>
                <w:numId w:val="9"/>
              </w:numPr>
              <w:autoSpaceDE w:val="0"/>
              <w:autoSpaceDN w:val="0"/>
              <w:spacing w:before="120" w:after="0"/>
              <w:ind w:right="1604"/>
            </w:pPr>
            <w:r>
              <w:t xml:space="preserve">Frequency/Timing – the timing of the collection of a representative sampling shall vary depending on the population being targeted. </w:t>
            </w:r>
          </w:p>
          <w:p w14:paraId="58F0E793" w14:textId="77777777" w:rsidR="001744BD" w:rsidRDefault="001744BD" w:rsidP="00CD0661">
            <w:pPr>
              <w:pStyle w:val="BodyText"/>
              <w:ind w:left="1440" w:right="1604"/>
            </w:pPr>
          </w:p>
          <w:p w14:paraId="2CF0DE9A" w14:textId="012D3193" w:rsidR="001744BD" w:rsidRPr="00CD0F7C" w:rsidRDefault="001744BD" w:rsidP="002B24E5">
            <w:pPr>
              <w:numPr>
                <w:ilvl w:val="0"/>
                <w:numId w:val="8"/>
              </w:numPr>
              <w:pBdr>
                <w:top w:val="nil"/>
                <w:left w:val="nil"/>
                <w:bottom w:val="nil"/>
                <w:right w:val="nil"/>
                <w:between w:val="nil"/>
              </w:pBdr>
              <w:tabs>
                <w:tab w:val="left" w:pos="403"/>
              </w:tabs>
              <w:spacing w:after="240"/>
              <w:jc w:val="both"/>
              <w:rPr>
                <w:color w:val="000000"/>
                <w:sz w:val="22"/>
                <w:szCs w:val="22"/>
              </w:rPr>
            </w:pPr>
            <w:r w:rsidRPr="00CD0F7C">
              <w:rPr>
                <w:color w:val="000000"/>
                <w:sz w:val="22"/>
                <w:szCs w:val="22"/>
              </w:rPr>
              <w:t xml:space="preserve">Planning the type of sampling method shall take into </w:t>
            </w:r>
            <w:r w:rsidR="00131E2F" w:rsidRPr="00CD0F7C">
              <w:rPr>
                <w:color w:val="000000"/>
                <w:sz w:val="22"/>
                <w:szCs w:val="22"/>
              </w:rPr>
              <w:t>consideration</w:t>
            </w:r>
            <w:r w:rsidR="002B7881">
              <w:rPr>
                <w:color w:val="000000"/>
                <w:sz w:val="22"/>
                <w:szCs w:val="22"/>
              </w:rPr>
              <w:t xml:space="preserve"> the following:</w:t>
            </w:r>
            <w:r w:rsidRPr="00CD0F7C">
              <w:rPr>
                <w:color w:val="000000"/>
                <w:sz w:val="22"/>
                <w:szCs w:val="22"/>
              </w:rPr>
              <w:t xml:space="preserve"> </w:t>
            </w:r>
          </w:p>
          <w:p w14:paraId="075406C5" w14:textId="224F5252" w:rsidR="001744BD" w:rsidRDefault="001744BD" w:rsidP="00724426">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 xml:space="preserve">Statistical Design to a Confidence Interval </w:t>
            </w:r>
          </w:p>
          <w:p w14:paraId="01C61CB9" w14:textId="7A94AB24" w:rsidR="001744BD" w:rsidRDefault="001744BD" w:rsidP="00724426">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Risk-Based</w:t>
            </w:r>
          </w:p>
          <w:p w14:paraId="045B4026" w14:textId="556C2AEC" w:rsidR="001744BD" w:rsidRDefault="001744BD" w:rsidP="00724426">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Incremental</w:t>
            </w:r>
          </w:p>
          <w:p w14:paraId="3BB8A5A8" w14:textId="77777777" w:rsidR="001744BD" w:rsidRDefault="001744BD" w:rsidP="002B24E5">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Grab</w:t>
            </w:r>
          </w:p>
          <w:p w14:paraId="6BEC8BDB" w14:textId="77777777" w:rsidR="001744BD" w:rsidRDefault="001744BD" w:rsidP="002B24E5">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Composite</w:t>
            </w:r>
          </w:p>
          <w:p w14:paraId="5AB76B66" w14:textId="77777777" w:rsidR="001744BD" w:rsidRDefault="001744BD" w:rsidP="002B24E5">
            <w:pPr>
              <w:numPr>
                <w:ilvl w:val="1"/>
                <w:numId w:val="8"/>
              </w:numPr>
              <w:pBdr>
                <w:top w:val="nil"/>
                <w:left w:val="nil"/>
                <w:bottom w:val="nil"/>
                <w:right w:val="nil"/>
                <w:between w:val="nil"/>
              </w:pBdr>
              <w:tabs>
                <w:tab w:val="left" w:pos="403"/>
              </w:tabs>
              <w:spacing w:after="240"/>
              <w:jc w:val="both"/>
              <w:rPr>
                <w:color w:val="000000"/>
                <w:sz w:val="22"/>
                <w:szCs w:val="22"/>
              </w:rPr>
            </w:pPr>
            <w:r>
              <w:rPr>
                <w:color w:val="000000"/>
                <w:sz w:val="22"/>
                <w:szCs w:val="22"/>
              </w:rPr>
              <w:t>Time Composite</w:t>
            </w:r>
          </w:p>
          <w:p w14:paraId="49A00723" w14:textId="071D315C" w:rsidR="001744BD" w:rsidRPr="006D5A32" w:rsidRDefault="001744BD" w:rsidP="00CD0661">
            <w:pPr>
              <w:spacing w:before="240"/>
              <w:rPr>
                <w:rFonts w:ascii="Arial" w:eastAsia="Times New Roman" w:hAnsi="Arial" w:cs="Arial"/>
                <w:color w:val="000000"/>
                <w:sz w:val="20"/>
                <w:szCs w:val="20"/>
              </w:rPr>
            </w:pPr>
          </w:p>
        </w:tc>
        <w:tc>
          <w:tcPr>
            <w:tcW w:w="2113" w:type="dxa"/>
            <w:shd w:val="clear" w:color="auto" w:fill="auto"/>
            <w:vAlign w:val="center"/>
          </w:tcPr>
          <w:p w14:paraId="1B3EB6D0" w14:textId="77777777" w:rsidR="001744BD" w:rsidRDefault="001744BD" w:rsidP="00CD0661">
            <w:r>
              <w:rPr>
                <w:rFonts w:ascii="Arial" w:eastAsia="Times New Roman" w:hAnsi="Arial" w:cs="Arial"/>
                <w:sz w:val="20"/>
                <w:szCs w:val="20"/>
              </w:rPr>
              <w:lastRenderedPageBreak/>
              <w:t>New language to improve the standard</w:t>
            </w:r>
          </w:p>
        </w:tc>
        <w:tc>
          <w:tcPr>
            <w:tcW w:w="1909" w:type="dxa"/>
            <w:vAlign w:val="center"/>
          </w:tcPr>
          <w:p w14:paraId="4FF80F05" w14:textId="77777777" w:rsidR="001744BD" w:rsidRDefault="001744BD" w:rsidP="00CD0661">
            <w:pPr>
              <w:rPr>
                <w:rFonts w:ascii="Arial" w:eastAsia="Times New Roman" w:hAnsi="Arial" w:cs="Arial"/>
                <w:sz w:val="20"/>
                <w:szCs w:val="20"/>
              </w:rPr>
            </w:pPr>
          </w:p>
        </w:tc>
      </w:tr>
      <w:tr w:rsidR="0034325D" w:rsidRPr="004E0340" w14:paraId="41FF5289" w14:textId="77777777" w:rsidTr="0034325D">
        <w:trPr>
          <w:gridAfter w:val="1"/>
          <w:wAfter w:w="14" w:type="dxa"/>
          <w:trHeight w:val="320"/>
        </w:trPr>
        <w:tc>
          <w:tcPr>
            <w:tcW w:w="1036" w:type="dxa"/>
            <w:vAlign w:val="center"/>
          </w:tcPr>
          <w:p w14:paraId="78F5AF9E" w14:textId="5CD922C1"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13</w:t>
            </w:r>
          </w:p>
        </w:tc>
        <w:tc>
          <w:tcPr>
            <w:tcW w:w="1036" w:type="dxa"/>
            <w:shd w:val="clear" w:color="auto" w:fill="auto"/>
            <w:vAlign w:val="center"/>
          </w:tcPr>
          <w:p w14:paraId="13D3E17D" w14:textId="271C04ED"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427E2D89" w14:textId="1719D960" w:rsidR="001744BD" w:rsidRDefault="001744BD" w:rsidP="00CD0661">
            <w:pPr>
              <w:spacing w:before="240"/>
              <w:contextualSpacing/>
            </w:pPr>
            <w:r>
              <w:t xml:space="preserve">Add a definition of complaint to the </w:t>
            </w:r>
            <w:r w:rsidR="00ED7CCA">
              <w:t>Section 3</w:t>
            </w:r>
            <w:r>
              <w:t>(</w:t>
            </w:r>
            <w:r w:rsidR="00281A29">
              <w:t>Section 7.9 does not provide a definition)</w:t>
            </w:r>
            <w:r>
              <w:t>)</w:t>
            </w:r>
          </w:p>
          <w:p w14:paraId="7DA5B24A" w14:textId="68F13302" w:rsidR="001744BD" w:rsidRDefault="001744BD" w:rsidP="00CD0661">
            <w:pPr>
              <w:pStyle w:val="NormalWeb"/>
            </w:pPr>
            <w:r>
              <w:lastRenderedPageBreak/>
              <w:t>From ISO/IEC 17000 8.7 “expression of dissatisfaction, other than appeal, by</w:t>
            </w:r>
            <w:r w:rsidRPr="00546ECD">
              <w:t xml:space="preserve"> </w:t>
            </w:r>
            <w:r>
              <w:t xml:space="preserve">any person or organization to a conformity assessment body or an accreditation body relating to the activities of the body where a response is </w:t>
            </w:r>
            <w:r w:rsidR="000D1E6D">
              <w:t xml:space="preserve">expected” </w:t>
            </w:r>
            <w:r w:rsidR="00AD3E5E">
              <w:t>OR expression</w:t>
            </w:r>
            <w:r>
              <w:t xml:space="preserve"> of dissatisfaction by </w:t>
            </w:r>
            <w:proofErr w:type="gramStart"/>
            <w:r>
              <w:t>an</w:t>
            </w:r>
            <w:proofErr w:type="gramEnd"/>
            <w:r>
              <w:t xml:space="preserve"> person or organization to a FSMO or an accreditation body or TNI relating to the activities of the FSMO where a response is expected.  </w:t>
            </w:r>
          </w:p>
          <w:p w14:paraId="58B5B2B3" w14:textId="77777777" w:rsidR="001744BD" w:rsidRPr="006D5A32" w:rsidRDefault="001744BD" w:rsidP="00CD0661">
            <w:pPr>
              <w:spacing w:before="240"/>
              <w:rPr>
                <w:rFonts w:ascii="Arial" w:eastAsia="Times New Roman" w:hAnsi="Arial" w:cs="Arial"/>
                <w:color w:val="000000"/>
                <w:sz w:val="20"/>
                <w:szCs w:val="20"/>
              </w:rPr>
            </w:pPr>
            <w:r>
              <w:t>(This should be placed in the definitions sections and not in this section.)</w:t>
            </w:r>
          </w:p>
        </w:tc>
        <w:tc>
          <w:tcPr>
            <w:tcW w:w="2113" w:type="dxa"/>
            <w:shd w:val="clear" w:color="auto" w:fill="auto"/>
            <w:vAlign w:val="center"/>
          </w:tcPr>
          <w:p w14:paraId="4D955392" w14:textId="77777777" w:rsidR="001744BD" w:rsidRPr="000D1E6D" w:rsidRDefault="001744BD" w:rsidP="00CD0661">
            <w:pPr>
              <w:pStyle w:val="CommentText"/>
              <w:rPr>
                <w:rFonts w:asciiTheme="minorHAnsi" w:eastAsia="Times New Roman" w:hAnsiTheme="minorHAnsi" w:cstheme="minorHAnsi"/>
              </w:rPr>
            </w:pPr>
            <w:r w:rsidRPr="000D1E6D">
              <w:rPr>
                <w:rFonts w:asciiTheme="minorHAnsi" w:eastAsia="Times New Roman" w:hAnsiTheme="minorHAnsi" w:cstheme="minorHAnsi"/>
              </w:rPr>
              <w:lastRenderedPageBreak/>
              <w:t>New language to improve the standard.</w:t>
            </w:r>
          </w:p>
          <w:p w14:paraId="74B3DA02" w14:textId="77777777" w:rsidR="001744BD" w:rsidRPr="000D1E6D" w:rsidRDefault="001744BD" w:rsidP="00CD0661">
            <w:pPr>
              <w:pStyle w:val="CommentText"/>
              <w:rPr>
                <w:rFonts w:asciiTheme="minorHAnsi" w:eastAsia="Times New Roman" w:hAnsiTheme="minorHAnsi" w:cstheme="minorHAnsi"/>
              </w:rPr>
            </w:pPr>
          </w:p>
          <w:p w14:paraId="32BF73FE" w14:textId="77777777" w:rsidR="001744BD" w:rsidRPr="000D1E6D" w:rsidRDefault="001744BD" w:rsidP="00CD0661">
            <w:pPr>
              <w:pStyle w:val="CommentText"/>
              <w:rPr>
                <w:rFonts w:asciiTheme="minorHAnsi" w:hAnsiTheme="minorHAnsi" w:cstheme="minorHAnsi"/>
              </w:rPr>
            </w:pPr>
            <w:r w:rsidRPr="000D1E6D">
              <w:rPr>
                <w:rFonts w:asciiTheme="minorHAnsi" w:hAnsiTheme="minorHAnsi" w:cstheme="minorHAnsi"/>
              </w:rPr>
              <w:lastRenderedPageBreak/>
              <w:t>Definition of complaint shall be clearly defined by laboratory (there is often not complaint records because no one knows what a “complaint” is</w:t>
            </w:r>
            <w:proofErr w:type="gramStart"/>
            <w:r w:rsidRPr="000D1E6D">
              <w:rPr>
                <w:rFonts w:asciiTheme="minorHAnsi" w:hAnsiTheme="minorHAnsi" w:cstheme="minorHAnsi"/>
              </w:rPr>
              <w:t>…..</w:t>
            </w:r>
            <w:proofErr w:type="gramEnd"/>
            <w:r w:rsidRPr="000D1E6D">
              <w:rPr>
                <w:rFonts w:asciiTheme="minorHAnsi" w:hAnsiTheme="minorHAnsi" w:cstheme="minorHAnsi"/>
              </w:rPr>
              <w:t xml:space="preserve">also, front-line employees (samplers) are often the ones receiving complaints but least trained on them. </w:t>
            </w:r>
          </w:p>
          <w:p w14:paraId="75D19516" w14:textId="77777777" w:rsidR="001744BD" w:rsidRPr="000D1E6D" w:rsidRDefault="001744BD" w:rsidP="00CD0661">
            <w:pPr>
              <w:rPr>
                <w:rFonts w:cstheme="minorHAnsi"/>
              </w:rPr>
            </w:pPr>
          </w:p>
        </w:tc>
        <w:tc>
          <w:tcPr>
            <w:tcW w:w="1909" w:type="dxa"/>
            <w:vAlign w:val="center"/>
          </w:tcPr>
          <w:p w14:paraId="04516794" w14:textId="77777777" w:rsidR="001744BD" w:rsidRDefault="001744BD" w:rsidP="00CD0661">
            <w:pPr>
              <w:rPr>
                <w:rFonts w:ascii="Arial" w:eastAsia="Times New Roman" w:hAnsi="Arial" w:cs="Arial"/>
                <w:sz w:val="20"/>
                <w:szCs w:val="20"/>
              </w:rPr>
            </w:pPr>
          </w:p>
        </w:tc>
      </w:tr>
      <w:tr w:rsidR="0034325D" w:rsidRPr="004E0340" w14:paraId="32AB7070" w14:textId="77777777" w:rsidTr="0034325D">
        <w:trPr>
          <w:gridAfter w:val="1"/>
          <w:wAfter w:w="14" w:type="dxa"/>
          <w:trHeight w:val="320"/>
        </w:trPr>
        <w:tc>
          <w:tcPr>
            <w:tcW w:w="1036" w:type="dxa"/>
            <w:vAlign w:val="center"/>
          </w:tcPr>
          <w:p w14:paraId="22BAF4A3" w14:textId="43593576"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14</w:t>
            </w:r>
          </w:p>
        </w:tc>
        <w:tc>
          <w:tcPr>
            <w:tcW w:w="1036" w:type="dxa"/>
            <w:shd w:val="clear" w:color="auto" w:fill="auto"/>
            <w:vAlign w:val="center"/>
          </w:tcPr>
          <w:p w14:paraId="7B0E2D54" w14:textId="2146586C" w:rsidR="001744BD" w:rsidRPr="00F3664E" w:rsidRDefault="001744BD" w:rsidP="00CD0661">
            <w:pPr>
              <w:rPr>
                <w:rFonts w:ascii="Arial" w:eastAsia="Times New Roman" w:hAnsi="Arial" w:cs="Arial"/>
                <w:b/>
                <w:bCs/>
                <w:sz w:val="20"/>
                <w:szCs w:val="20"/>
              </w:rPr>
            </w:pPr>
          </w:p>
        </w:tc>
        <w:tc>
          <w:tcPr>
            <w:tcW w:w="8548" w:type="dxa"/>
            <w:shd w:val="clear" w:color="auto" w:fill="auto"/>
            <w:vAlign w:val="center"/>
          </w:tcPr>
          <w:p w14:paraId="69EDEE5E" w14:textId="194B26A5" w:rsidR="001744BD" w:rsidRDefault="001744BD" w:rsidP="00CD0661">
            <w:pPr>
              <w:spacing w:before="240"/>
            </w:pPr>
            <w:r w:rsidRPr="006D5A32">
              <w:rPr>
                <w:rFonts w:ascii="Arial" w:eastAsia="Times New Roman" w:hAnsi="Arial" w:cs="Arial"/>
                <w:color w:val="000000"/>
                <w:sz w:val="20"/>
                <w:szCs w:val="20"/>
              </w:rPr>
              <w:t>Add language at 7.11.6 regarding</w:t>
            </w:r>
            <w:r>
              <w:t xml:space="preserve"> requirements </w:t>
            </w:r>
            <w:r w:rsidR="00683AFD">
              <w:t xml:space="preserve">regarding the </w:t>
            </w:r>
            <w:r>
              <w:t>review of field records</w:t>
            </w:r>
            <w:r w:rsidR="00683AFD">
              <w:t>.</w:t>
            </w:r>
          </w:p>
        </w:tc>
        <w:tc>
          <w:tcPr>
            <w:tcW w:w="2113" w:type="dxa"/>
            <w:shd w:val="clear" w:color="auto" w:fill="auto"/>
            <w:vAlign w:val="center"/>
          </w:tcPr>
          <w:p w14:paraId="67DE79EB" w14:textId="77777777" w:rsidR="001744BD" w:rsidRDefault="001744BD" w:rsidP="00CD0661">
            <w:pPr>
              <w:rPr>
                <w:rFonts w:ascii="Arial" w:eastAsia="Times New Roman" w:hAnsi="Arial" w:cs="Arial"/>
                <w:sz w:val="20"/>
                <w:szCs w:val="20"/>
              </w:rPr>
            </w:pPr>
            <w:r>
              <w:t>New language to improve standard</w:t>
            </w:r>
          </w:p>
        </w:tc>
        <w:tc>
          <w:tcPr>
            <w:tcW w:w="1909" w:type="dxa"/>
            <w:vAlign w:val="center"/>
          </w:tcPr>
          <w:p w14:paraId="5CF80A2E" w14:textId="77777777" w:rsidR="001744BD" w:rsidRDefault="001744BD" w:rsidP="00CD0661">
            <w:pPr>
              <w:rPr>
                <w:rFonts w:ascii="Arial" w:eastAsia="Times New Roman" w:hAnsi="Arial" w:cs="Arial"/>
                <w:sz w:val="20"/>
                <w:szCs w:val="20"/>
              </w:rPr>
            </w:pPr>
          </w:p>
        </w:tc>
      </w:tr>
      <w:tr w:rsidR="0034325D" w:rsidRPr="004E0340" w14:paraId="412E2567" w14:textId="77777777" w:rsidTr="0034325D">
        <w:trPr>
          <w:trHeight w:val="320"/>
        </w:trPr>
        <w:tc>
          <w:tcPr>
            <w:tcW w:w="1036" w:type="dxa"/>
            <w:shd w:val="clear" w:color="auto" w:fill="00FF00"/>
            <w:vAlign w:val="center"/>
          </w:tcPr>
          <w:p w14:paraId="60060CD3" w14:textId="77777777" w:rsidR="001744BD" w:rsidRPr="0034325D" w:rsidRDefault="001744BD" w:rsidP="006D1C58">
            <w:pPr>
              <w:jc w:val="center"/>
              <w:rPr>
                <w:rFonts w:ascii="Arial" w:eastAsia="Times New Roman" w:hAnsi="Arial" w:cs="Arial"/>
                <w:i/>
                <w:iCs/>
                <w:sz w:val="20"/>
                <w:szCs w:val="20"/>
              </w:rPr>
            </w:pPr>
          </w:p>
        </w:tc>
        <w:tc>
          <w:tcPr>
            <w:tcW w:w="13620" w:type="dxa"/>
            <w:gridSpan w:val="5"/>
            <w:shd w:val="clear" w:color="auto" w:fill="00FF00"/>
            <w:vAlign w:val="center"/>
          </w:tcPr>
          <w:p w14:paraId="76053779" w14:textId="3FD81763" w:rsidR="001744BD" w:rsidRPr="0034325D" w:rsidRDefault="001744BD" w:rsidP="00CD0661">
            <w:pPr>
              <w:rPr>
                <w:rFonts w:ascii="Arial" w:eastAsia="Times New Roman" w:hAnsi="Arial" w:cs="Arial"/>
                <w:b/>
                <w:bCs/>
                <w:sz w:val="20"/>
                <w:szCs w:val="20"/>
              </w:rPr>
            </w:pPr>
            <w:r w:rsidRPr="0034325D">
              <w:rPr>
                <w:rFonts w:ascii="Arial" w:eastAsia="Times New Roman" w:hAnsi="Arial" w:cs="Arial"/>
                <w:b/>
                <w:bCs/>
                <w:sz w:val="20"/>
                <w:szCs w:val="20"/>
              </w:rPr>
              <w:t>Additional ideas still under development</w:t>
            </w:r>
          </w:p>
        </w:tc>
      </w:tr>
      <w:tr w:rsidR="0034325D" w:rsidRPr="004E0340" w14:paraId="31D9442A" w14:textId="77777777" w:rsidTr="0034325D">
        <w:trPr>
          <w:gridAfter w:val="1"/>
          <w:wAfter w:w="14" w:type="dxa"/>
          <w:trHeight w:val="320"/>
        </w:trPr>
        <w:tc>
          <w:tcPr>
            <w:tcW w:w="1036" w:type="dxa"/>
            <w:vAlign w:val="center"/>
          </w:tcPr>
          <w:p w14:paraId="305F9C86" w14:textId="518B16B9" w:rsidR="001744BD" w:rsidRPr="00870849" w:rsidRDefault="006D1C58" w:rsidP="006D1C58">
            <w:pPr>
              <w:jc w:val="center"/>
              <w:rPr>
                <w:rFonts w:ascii="Arial" w:eastAsia="Times New Roman" w:hAnsi="Arial" w:cs="Arial"/>
                <w:i/>
                <w:iCs/>
                <w:color w:val="000000"/>
                <w:sz w:val="20"/>
                <w:szCs w:val="20"/>
              </w:rPr>
            </w:pPr>
            <w:r w:rsidRPr="00870849">
              <w:rPr>
                <w:rFonts w:ascii="Arial" w:eastAsia="Times New Roman" w:hAnsi="Arial" w:cs="Arial"/>
                <w:i/>
                <w:iCs/>
                <w:color w:val="000000"/>
                <w:sz w:val="20"/>
                <w:szCs w:val="20"/>
              </w:rPr>
              <w:t>1</w:t>
            </w:r>
            <w:r w:rsidR="00275D72">
              <w:rPr>
                <w:rFonts w:ascii="Arial" w:eastAsia="Times New Roman" w:hAnsi="Arial" w:cs="Arial"/>
                <w:i/>
                <w:iCs/>
                <w:color w:val="000000"/>
                <w:sz w:val="20"/>
                <w:szCs w:val="20"/>
              </w:rPr>
              <w:t>5</w:t>
            </w:r>
          </w:p>
        </w:tc>
        <w:tc>
          <w:tcPr>
            <w:tcW w:w="1036" w:type="dxa"/>
            <w:shd w:val="clear" w:color="auto" w:fill="auto"/>
            <w:vAlign w:val="center"/>
          </w:tcPr>
          <w:p w14:paraId="6CEC4EE8" w14:textId="676BDF3A" w:rsidR="001744BD" w:rsidRPr="00F3664E" w:rsidRDefault="001744BD" w:rsidP="00CD0661">
            <w:pPr>
              <w:rPr>
                <w:rFonts w:ascii="Arial" w:eastAsia="Times New Roman" w:hAnsi="Arial" w:cs="Arial"/>
                <w:b/>
                <w:bCs/>
                <w:color w:val="000000"/>
                <w:sz w:val="20"/>
                <w:szCs w:val="20"/>
              </w:rPr>
            </w:pPr>
          </w:p>
        </w:tc>
        <w:tc>
          <w:tcPr>
            <w:tcW w:w="8548" w:type="dxa"/>
            <w:shd w:val="clear" w:color="auto" w:fill="auto"/>
            <w:vAlign w:val="center"/>
          </w:tcPr>
          <w:p w14:paraId="30633970" w14:textId="77777777" w:rsidR="001744BD" w:rsidRDefault="001744BD" w:rsidP="00CD0661">
            <w:pPr>
              <w:rPr>
                <w:rFonts w:ascii="Arial" w:eastAsia="Times New Roman" w:hAnsi="Arial" w:cs="Arial"/>
                <w:color w:val="000000"/>
                <w:sz w:val="20"/>
                <w:szCs w:val="20"/>
              </w:rPr>
            </w:pPr>
            <w:r>
              <w:rPr>
                <w:rFonts w:ascii="Arial" w:eastAsia="Times New Roman" w:hAnsi="Arial" w:cs="Arial"/>
                <w:color w:val="000000"/>
                <w:sz w:val="20"/>
                <w:szCs w:val="20"/>
              </w:rPr>
              <w:t>Sampling activity planning</w:t>
            </w:r>
            <w:r w:rsidR="00556508">
              <w:rPr>
                <w:rFonts w:ascii="Arial" w:eastAsia="Times New Roman" w:hAnsi="Arial" w:cs="Arial"/>
                <w:color w:val="000000"/>
                <w:sz w:val="20"/>
                <w:szCs w:val="20"/>
              </w:rPr>
              <w:t xml:space="preserve"> – additional requirements</w:t>
            </w:r>
            <w:r>
              <w:rPr>
                <w:rFonts w:ascii="Arial" w:eastAsia="Times New Roman" w:hAnsi="Arial" w:cs="Arial"/>
                <w:color w:val="000000"/>
                <w:sz w:val="20"/>
                <w:szCs w:val="20"/>
              </w:rPr>
              <w:t xml:space="preserve"> (, least to most contaminated sampling, on-site storage/ preservation, decontamination, waste disposal / waste disposal plan, awareness of impacts from environmental conditions (rain, wind, etc.))</w:t>
            </w:r>
          </w:p>
          <w:p w14:paraId="409C00B5" w14:textId="3627CFFF" w:rsidR="008B195D" w:rsidRPr="004E0340" w:rsidRDefault="008B195D" w:rsidP="00CD0661">
            <w:pPr>
              <w:rPr>
                <w:rFonts w:ascii="Arial" w:eastAsia="Times New Roman" w:hAnsi="Arial" w:cs="Arial"/>
                <w:color w:val="000000"/>
                <w:sz w:val="20"/>
                <w:szCs w:val="20"/>
              </w:rPr>
            </w:pPr>
          </w:p>
        </w:tc>
        <w:tc>
          <w:tcPr>
            <w:tcW w:w="2113" w:type="dxa"/>
            <w:shd w:val="clear" w:color="auto" w:fill="auto"/>
            <w:vAlign w:val="center"/>
          </w:tcPr>
          <w:p w14:paraId="3BD40548" w14:textId="77777777" w:rsidR="001744BD" w:rsidRPr="004E0340" w:rsidRDefault="001744BD" w:rsidP="00CD0661">
            <w:pPr>
              <w:rPr>
                <w:rFonts w:ascii="Arial" w:eastAsia="Times New Roman" w:hAnsi="Arial" w:cs="Arial"/>
                <w:sz w:val="20"/>
                <w:szCs w:val="20"/>
              </w:rPr>
            </w:pPr>
          </w:p>
        </w:tc>
        <w:tc>
          <w:tcPr>
            <w:tcW w:w="1909" w:type="dxa"/>
            <w:vAlign w:val="center"/>
          </w:tcPr>
          <w:p w14:paraId="4FDB79B7" w14:textId="77777777" w:rsidR="001744BD" w:rsidRPr="004E0340" w:rsidRDefault="001744BD" w:rsidP="00CD0661">
            <w:pPr>
              <w:rPr>
                <w:rFonts w:ascii="Arial" w:eastAsia="Times New Roman" w:hAnsi="Arial" w:cs="Arial"/>
                <w:sz w:val="20"/>
                <w:szCs w:val="20"/>
              </w:rPr>
            </w:pPr>
          </w:p>
        </w:tc>
      </w:tr>
      <w:tr w:rsidR="0034325D" w:rsidRPr="004E0340" w14:paraId="23BC9303" w14:textId="77777777" w:rsidTr="0034325D">
        <w:trPr>
          <w:gridAfter w:val="1"/>
          <w:wAfter w:w="14" w:type="dxa"/>
          <w:trHeight w:val="320"/>
        </w:trPr>
        <w:tc>
          <w:tcPr>
            <w:tcW w:w="1036" w:type="dxa"/>
            <w:vAlign w:val="center"/>
          </w:tcPr>
          <w:p w14:paraId="15A3A68A" w14:textId="1C753D87" w:rsidR="001744BD" w:rsidRPr="00870849" w:rsidRDefault="006D1C58" w:rsidP="006D1C58">
            <w:pPr>
              <w:jc w:val="center"/>
              <w:rPr>
                <w:rFonts w:ascii="Arial" w:eastAsia="Times New Roman" w:hAnsi="Arial" w:cs="Arial"/>
                <w:i/>
                <w:iCs/>
                <w:color w:val="000000"/>
                <w:sz w:val="20"/>
                <w:szCs w:val="20"/>
              </w:rPr>
            </w:pPr>
            <w:r w:rsidRPr="00870849">
              <w:rPr>
                <w:rFonts w:ascii="Arial" w:eastAsia="Times New Roman" w:hAnsi="Arial" w:cs="Arial"/>
                <w:i/>
                <w:iCs/>
                <w:color w:val="000000"/>
                <w:sz w:val="20"/>
                <w:szCs w:val="20"/>
              </w:rPr>
              <w:t>1</w:t>
            </w:r>
            <w:r w:rsidR="00275D72">
              <w:rPr>
                <w:rFonts w:ascii="Arial" w:eastAsia="Times New Roman" w:hAnsi="Arial" w:cs="Arial"/>
                <w:i/>
                <w:iCs/>
                <w:color w:val="000000"/>
                <w:sz w:val="20"/>
                <w:szCs w:val="20"/>
              </w:rPr>
              <w:t>6</w:t>
            </w:r>
          </w:p>
        </w:tc>
        <w:tc>
          <w:tcPr>
            <w:tcW w:w="1036" w:type="dxa"/>
            <w:shd w:val="clear" w:color="auto" w:fill="auto"/>
            <w:vAlign w:val="center"/>
          </w:tcPr>
          <w:p w14:paraId="72B355AE" w14:textId="41027086" w:rsidR="001744BD" w:rsidRPr="00F3664E" w:rsidRDefault="001744BD" w:rsidP="00CD0661">
            <w:pPr>
              <w:rPr>
                <w:rFonts w:ascii="Arial" w:eastAsia="Times New Roman" w:hAnsi="Arial" w:cs="Arial"/>
                <w:b/>
                <w:bCs/>
                <w:color w:val="000000"/>
                <w:sz w:val="20"/>
                <w:szCs w:val="20"/>
              </w:rPr>
            </w:pPr>
          </w:p>
        </w:tc>
        <w:tc>
          <w:tcPr>
            <w:tcW w:w="8548" w:type="dxa"/>
            <w:shd w:val="clear" w:color="auto" w:fill="auto"/>
            <w:vAlign w:val="center"/>
          </w:tcPr>
          <w:p w14:paraId="1DC02C51" w14:textId="77777777" w:rsidR="001744BD" w:rsidRDefault="001744BD" w:rsidP="00CD0661">
            <w:pPr>
              <w:rPr>
                <w:rFonts w:ascii="Arial" w:eastAsia="Times New Roman" w:hAnsi="Arial" w:cs="Arial"/>
                <w:color w:val="000000"/>
                <w:sz w:val="20"/>
                <w:szCs w:val="20"/>
              </w:rPr>
            </w:pPr>
            <w:r>
              <w:rPr>
                <w:rFonts w:ascii="Arial" w:eastAsia="Times New Roman" w:hAnsi="Arial" w:cs="Arial"/>
                <w:color w:val="000000"/>
                <w:sz w:val="20"/>
                <w:szCs w:val="20"/>
              </w:rPr>
              <w:t>Training / certification / experience of field personnel</w:t>
            </w:r>
          </w:p>
          <w:p w14:paraId="64EAE56D" w14:textId="699F4252" w:rsidR="008B195D" w:rsidRPr="004E0340" w:rsidRDefault="008B195D" w:rsidP="00CD0661">
            <w:pPr>
              <w:rPr>
                <w:rFonts w:ascii="Arial" w:eastAsia="Times New Roman" w:hAnsi="Arial" w:cs="Arial"/>
                <w:color w:val="000000"/>
                <w:sz w:val="20"/>
                <w:szCs w:val="20"/>
              </w:rPr>
            </w:pPr>
          </w:p>
        </w:tc>
        <w:tc>
          <w:tcPr>
            <w:tcW w:w="2113" w:type="dxa"/>
            <w:shd w:val="clear" w:color="auto" w:fill="auto"/>
            <w:vAlign w:val="center"/>
          </w:tcPr>
          <w:p w14:paraId="2270721F" w14:textId="77777777" w:rsidR="001744BD" w:rsidRPr="004E0340" w:rsidRDefault="001744BD" w:rsidP="00CD0661">
            <w:pPr>
              <w:rPr>
                <w:rFonts w:ascii="Arial" w:eastAsia="Times New Roman" w:hAnsi="Arial" w:cs="Arial"/>
                <w:sz w:val="20"/>
                <w:szCs w:val="20"/>
              </w:rPr>
            </w:pPr>
          </w:p>
        </w:tc>
        <w:tc>
          <w:tcPr>
            <w:tcW w:w="1909" w:type="dxa"/>
            <w:vAlign w:val="center"/>
          </w:tcPr>
          <w:p w14:paraId="4ED6DBD6" w14:textId="77777777" w:rsidR="001744BD" w:rsidRPr="004E0340" w:rsidRDefault="001744BD" w:rsidP="00CD0661">
            <w:pPr>
              <w:rPr>
                <w:rFonts w:ascii="Arial" w:eastAsia="Times New Roman" w:hAnsi="Arial" w:cs="Arial"/>
                <w:sz w:val="20"/>
                <w:szCs w:val="20"/>
              </w:rPr>
            </w:pPr>
          </w:p>
        </w:tc>
      </w:tr>
      <w:tr w:rsidR="0034325D" w:rsidRPr="004E0340" w14:paraId="355E1073" w14:textId="77777777" w:rsidTr="0034325D">
        <w:trPr>
          <w:gridAfter w:val="1"/>
          <w:wAfter w:w="14" w:type="dxa"/>
          <w:trHeight w:val="320"/>
        </w:trPr>
        <w:tc>
          <w:tcPr>
            <w:tcW w:w="1036" w:type="dxa"/>
            <w:vAlign w:val="center"/>
          </w:tcPr>
          <w:p w14:paraId="700A40C3" w14:textId="4483A3D7" w:rsidR="001744BD" w:rsidRPr="00870849" w:rsidRDefault="006D1C58" w:rsidP="006D1C58">
            <w:pPr>
              <w:jc w:val="center"/>
              <w:rPr>
                <w:rFonts w:ascii="Arial" w:eastAsia="Times New Roman" w:hAnsi="Arial" w:cs="Arial"/>
                <w:i/>
                <w:iCs/>
                <w:color w:val="000000"/>
                <w:sz w:val="20"/>
                <w:szCs w:val="20"/>
              </w:rPr>
            </w:pPr>
            <w:r w:rsidRPr="00870849">
              <w:rPr>
                <w:rFonts w:ascii="Arial" w:eastAsia="Times New Roman" w:hAnsi="Arial" w:cs="Arial"/>
                <w:i/>
                <w:iCs/>
                <w:color w:val="000000"/>
                <w:sz w:val="20"/>
                <w:szCs w:val="20"/>
              </w:rPr>
              <w:t>1</w:t>
            </w:r>
            <w:r w:rsidR="00275D72">
              <w:rPr>
                <w:rFonts w:ascii="Arial" w:eastAsia="Times New Roman" w:hAnsi="Arial" w:cs="Arial"/>
                <w:i/>
                <w:iCs/>
                <w:color w:val="000000"/>
                <w:sz w:val="20"/>
                <w:szCs w:val="20"/>
              </w:rPr>
              <w:t>7</w:t>
            </w:r>
          </w:p>
        </w:tc>
        <w:tc>
          <w:tcPr>
            <w:tcW w:w="1036" w:type="dxa"/>
            <w:shd w:val="clear" w:color="auto" w:fill="auto"/>
            <w:vAlign w:val="center"/>
          </w:tcPr>
          <w:p w14:paraId="14608DA5" w14:textId="5ABBC1E4" w:rsidR="001744BD" w:rsidRPr="00F3664E" w:rsidRDefault="001744BD" w:rsidP="00CD0661">
            <w:pPr>
              <w:rPr>
                <w:rFonts w:ascii="Arial" w:eastAsia="Times New Roman" w:hAnsi="Arial" w:cs="Arial"/>
                <w:b/>
                <w:bCs/>
                <w:color w:val="000000"/>
                <w:sz w:val="20"/>
                <w:szCs w:val="20"/>
              </w:rPr>
            </w:pPr>
          </w:p>
        </w:tc>
        <w:tc>
          <w:tcPr>
            <w:tcW w:w="8548" w:type="dxa"/>
            <w:shd w:val="clear" w:color="auto" w:fill="auto"/>
            <w:vAlign w:val="center"/>
          </w:tcPr>
          <w:p w14:paraId="3593BFDB" w14:textId="77777777" w:rsidR="001744BD" w:rsidRDefault="001744BD" w:rsidP="00CD0661">
            <w:pPr>
              <w:rPr>
                <w:rFonts w:ascii="Arial" w:eastAsia="Times New Roman" w:hAnsi="Arial" w:cs="Arial"/>
                <w:color w:val="000000"/>
                <w:sz w:val="20"/>
                <w:szCs w:val="20"/>
              </w:rPr>
            </w:pPr>
            <w:r>
              <w:rPr>
                <w:rFonts w:ascii="Arial" w:eastAsia="Times New Roman" w:hAnsi="Arial" w:cs="Arial"/>
                <w:color w:val="000000"/>
                <w:sz w:val="20"/>
                <w:szCs w:val="20"/>
              </w:rPr>
              <w:t>Demonstration of capability requirement</w:t>
            </w:r>
          </w:p>
          <w:p w14:paraId="5726A538" w14:textId="7070E1CF" w:rsidR="008B195D" w:rsidRPr="004E0340" w:rsidRDefault="008B195D" w:rsidP="00CD0661">
            <w:pPr>
              <w:rPr>
                <w:rFonts w:ascii="Arial" w:eastAsia="Times New Roman" w:hAnsi="Arial" w:cs="Arial"/>
                <w:color w:val="000000"/>
                <w:sz w:val="20"/>
                <w:szCs w:val="20"/>
              </w:rPr>
            </w:pPr>
          </w:p>
        </w:tc>
        <w:tc>
          <w:tcPr>
            <w:tcW w:w="2113" w:type="dxa"/>
            <w:shd w:val="clear" w:color="auto" w:fill="auto"/>
            <w:vAlign w:val="center"/>
          </w:tcPr>
          <w:p w14:paraId="009D2A9E" w14:textId="77777777" w:rsidR="001744BD" w:rsidRPr="004E0340" w:rsidRDefault="001744BD" w:rsidP="00CD0661">
            <w:pPr>
              <w:rPr>
                <w:rFonts w:ascii="Arial" w:eastAsia="Times New Roman" w:hAnsi="Arial" w:cs="Arial"/>
                <w:sz w:val="20"/>
                <w:szCs w:val="20"/>
              </w:rPr>
            </w:pPr>
          </w:p>
        </w:tc>
        <w:tc>
          <w:tcPr>
            <w:tcW w:w="1909" w:type="dxa"/>
            <w:vAlign w:val="center"/>
          </w:tcPr>
          <w:p w14:paraId="287897A3" w14:textId="77777777" w:rsidR="001744BD" w:rsidRPr="004E0340" w:rsidRDefault="001744BD" w:rsidP="00CD0661">
            <w:pPr>
              <w:rPr>
                <w:rFonts w:ascii="Arial" w:eastAsia="Times New Roman" w:hAnsi="Arial" w:cs="Arial"/>
                <w:sz w:val="20"/>
                <w:szCs w:val="20"/>
              </w:rPr>
            </w:pPr>
          </w:p>
        </w:tc>
      </w:tr>
      <w:tr w:rsidR="0034325D" w:rsidRPr="004E0340" w14:paraId="54BCB10A" w14:textId="77777777" w:rsidTr="0034325D">
        <w:trPr>
          <w:gridAfter w:val="1"/>
          <w:wAfter w:w="14" w:type="dxa"/>
          <w:trHeight w:val="320"/>
        </w:trPr>
        <w:tc>
          <w:tcPr>
            <w:tcW w:w="1036" w:type="dxa"/>
            <w:vAlign w:val="center"/>
          </w:tcPr>
          <w:p w14:paraId="6C092454" w14:textId="66EC2F62" w:rsidR="001744BD" w:rsidRPr="00870849" w:rsidRDefault="00275D72" w:rsidP="006D1C58">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18</w:t>
            </w:r>
          </w:p>
        </w:tc>
        <w:tc>
          <w:tcPr>
            <w:tcW w:w="1036" w:type="dxa"/>
            <w:shd w:val="clear" w:color="auto" w:fill="auto"/>
            <w:vAlign w:val="center"/>
          </w:tcPr>
          <w:p w14:paraId="74A9CEA6" w14:textId="0D575FF6" w:rsidR="001744BD" w:rsidRPr="00F3664E" w:rsidRDefault="001744BD" w:rsidP="00CD0661">
            <w:pPr>
              <w:rPr>
                <w:rFonts w:ascii="Arial" w:eastAsia="Times New Roman" w:hAnsi="Arial" w:cs="Arial"/>
                <w:b/>
                <w:bCs/>
                <w:color w:val="000000"/>
                <w:sz w:val="20"/>
                <w:szCs w:val="20"/>
              </w:rPr>
            </w:pPr>
          </w:p>
        </w:tc>
        <w:tc>
          <w:tcPr>
            <w:tcW w:w="8548" w:type="dxa"/>
            <w:shd w:val="clear" w:color="auto" w:fill="auto"/>
            <w:vAlign w:val="center"/>
          </w:tcPr>
          <w:p w14:paraId="65E00A55" w14:textId="77777777" w:rsidR="001744BD" w:rsidRDefault="001744BD" w:rsidP="00CD0661">
            <w:pPr>
              <w:rPr>
                <w:rFonts w:ascii="Arial" w:eastAsia="Times New Roman" w:hAnsi="Arial" w:cs="Arial"/>
                <w:color w:val="000000"/>
                <w:sz w:val="20"/>
                <w:szCs w:val="20"/>
              </w:rPr>
            </w:pPr>
            <w:r>
              <w:rPr>
                <w:rFonts w:ascii="Arial" w:eastAsia="Times New Roman" w:hAnsi="Arial" w:cs="Arial"/>
                <w:color w:val="000000"/>
                <w:sz w:val="20"/>
                <w:szCs w:val="20"/>
              </w:rPr>
              <w:t>Scopes of accreditation</w:t>
            </w:r>
          </w:p>
          <w:p w14:paraId="3169A7B6" w14:textId="0033FF91" w:rsidR="008B195D" w:rsidRPr="004E0340" w:rsidRDefault="008B195D" w:rsidP="00CD0661">
            <w:pPr>
              <w:rPr>
                <w:rFonts w:ascii="Arial" w:eastAsia="Times New Roman" w:hAnsi="Arial" w:cs="Arial"/>
                <w:color w:val="000000"/>
                <w:sz w:val="20"/>
                <w:szCs w:val="20"/>
              </w:rPr>
            </w:pPr>
          </w:p>
        </w:tc>
        <w:tc>
          <w:tcPr>
            <w:tcW w:w="2113" w:type="dxa"/>
            <w:shd w:val="clear" w:color="auto" w:fill="auto"/>
            <w:vAlign w:val="center"/>
          </w:tcPr>
          <w:p w14:paraId="3D53B47A" w14:textId="77777777" w:rsidR="001744BD" w:rsidRPr="004E0340" w:rsidRDefault="001744BD" w:rsidP="00CD0661">
            <w:pPr>
              <w:rPr>
                <w:rFonts w:ascii="Arial" w:eastAsia="Times New Roman" w:hAnsi="Arial" w:cs="Arial"/>
                <w:sz w:val="20"/>
                <w:szCs w:val="20"/>
              </w:rPr>
            </w:pPr>
          </w:p>
        </w:tc>
        <w:tc>
          <w:tcPr>
            <w:tcW w:w="1909" w:type="dxa"/>
            <w:vAlign w:val="center"/>
          </w:tcPr>
          <w:p w14:paraId="4F3F9179" w14:textId="77777777" w:rsidR="001744BD" w:rsidRPr="004E0340" w:rsidRDefault="001744BD" w:rsidP="00CD0661">
            <w:pPr>
              <w:rPr>
                <w:rFonts w:ascii="Arial" w:eastAsia="Times New Roman" w:hAnsi="Arial" w:cs="Arial"/>
                <w:sz w:val="20"/>
                <w:szCs w:val="20"/>
              </w:rPr>
            </w:pPr>
          </w:p>
        </w:tc>
      </w:tr>
      <w:tr w:rsidR="0034325D" w:rsidRPr="004E0340" w14:paraId="7E988963" w14:textId="77777777" w:rsidTr="0034325D">
        <w:trPr>
          <w:gridAfter w:val="1"/>
          <w:wAfter w:w="14" w:type="dxa"/>
          <w:trHeight w:val="320"/>
        </w:trPr>
        <w:tc>
          <w:tcPr>
            <w:tcW w:w="1036" w:type="dxa"/>
            <w:vAlign w:val="center"/>
          </w:tcPr>
          <w:p w14:paraId="3CF925A0" w14:textId="7AF5C1B6" w:rsidR="001744BD" w:rsidRPr="00870849" w:rsidRDefault="00275D72" w:rsidP="006D1C58">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19</w:t>
            </w:r>
          </w:p>
        </w:tc>
        <w:tc>
          <w:tcPr>
            <w:tcW w:w="1036" w:type="dxa"/>
            <w:shd w:val="clear" w:color="auto" w:fill="auto"/>
            <w:vAlign w:val="center"/>
          </w:tcPr>
          <w:p w14:paraId="65E09D8E" w14:textId="0B22468C" w:rsidR="001744BD" w:rsidRPr="00F3664E" w:rsidRDefault="001744BD" w:rsidP="00CD0661">
            <w:pPr>
              <w:rPr>
                <w:rFonts w:ascii="Arial" w:eastAsia="Times New Roman" w:hAnsi="Arial" w:cs="Arial"/>
                <w:b/>
                <w:bCs/>
                <w:color w:val="000000"/>
                <w:sz w:val="20"/>
                <w:szCs w:val="20"/>
              </w:rPr>
            </w:pPr>
          </w:p>
        </w:tc>
        <w:tc>
          <w:tcPr>
            <w:tcW w:w="8548" w:type="dxa"/>
            <w:shd w:val="clear" w:color="auto" w:fill="auto"/>
            <w:vAlign w:val="center"/>
          </w:tcPr>
          <w:p w14:paraId="1B7D39D5" w14:textId="77777777" w:rsidR="001744BD" w:rsidRDefault="001744BD" w:rsidP="00CD0661">
            <w:pPr>
              <w:rPr>
                <w:rFonts w:ascii="Arial" w:eastAsia="Times New Roman" w:hAnsi="Arial" w:cs="Arial"/>
                <w:color w:val="000000"/>
                <w:sz w:val="20"/>
                <w:szCs w:val="20"/>
              </w:rPr>
            </w:pPr>
            <w:r>
              <w:rPr>
                <w:rFonts w:ascii="Arial" w:eastAsia="Times New Roman" w:hAnsi="Arial" w:cs="Arial"/>
                <w:color w:val="000000"/>
                <w:sz w:val="20"/>
                <w:szCs w:val="20"/>
              </w:rPr>
              <w:t>Modules for specific areas (emerging markets, CLP, matrix specific, food, NPDES, drinking water, stormwater, organics, inorganics, stack, etc.)</w:t>
            </w:r>
          </w:p>
          <w:p w14:paraId="75093104" w14:textId="5EF9429C" w:rsidR="008B195D" w:rsidRPr="004E0340" w:rsidRDefault="008B195D" w:rsidP="00CD0661">
            <w:pPr>
              <w:rPr>
                <w:rFonts w:ascii="Arial" w:eastAsia="Times New Roman" w:hAnsi="Arial" w:cs="Arial"/>
                <w:color w:val="000000"/>
                <w:sz w:val="20"/>
                <w:szCs w:val="20"/>
              </w:rPr>
            </w:pPr>
          </w:p>
        </w:tc>
        <w:tc>
          <w:tcPr>
            <w:tcW w:w="2113" w:type="dxa"/>
            <w:shd w:val="clear" w:color="auto" w:fill="auto"/>
            <w:vAlign w:val="center"/>
          </w:tcPr>
          <w:p w14:paraId="7CAA5DE3" w14:textId="77777777" w:rsidR="001744BD" w:rsidRPr="004E0340" w:rsidRDefault="001744BD" w:rsidP="00CD0661">
            <w:pPr>
              <w:rPr>
                <w:rFonts w:ascii="Arial" w:eastAsia="Times New Roman" w:hAnsi="Arial" w:cs="Arial"/>
                <w:sz w:val="20"/>
                <w:szCs w:val="20"/>
              </w:rPr>
            </w:pPr>
          </w:p>
        </w:tc>
        <w:tc>
          <w:tcPr>
            <w:tcW w:w="1909" w:type="dxa"/>
            <w:vAlign w:val="center"/>
          </w:tcPr>
          <w:p w14:paraId="2EE0BBFC" w14:textId="77777777" w:rsidR="001744BD" w:rsidRPr="004E0340" w:rsidRDefault="001744BD" w:rsidP="00CD0661">
            <w:pPr>
              <w:rPr>
                <w:rFonts w:ascii="Arial" w:eastAsia="Times New Roman" w:hAnsi="Arial" w:cs="Arial"/>
                <w:sz w:val="20"/>
                <w:szCs w:val="20"/>
              </w:rPr>
            </w:pPr>
          </w:p>
        </w:tc>
      </w:tr>
      <w:tr w:rsidR="0034325D" w:rsidRPr="004E0340" w14:paraId="4CED7E69" w14:textId="77777777" w:rsidTr="0034325D">
        <w:trPr>
          <w:trHeight w:val="320"/>
        </w:trPr>
        <w:tc>
          <w:tcPr>
            <w:tcW w:w="1036" w:type="dxa"/>
            <w:shd w:val="clear" w:color="auto" w:fill="00FF00"/>
            <w:vAlign w:val="center"/>
          </w:tcPr>
          <w:p w14:paraId="07865551" w14:textId="77777777" w:rsidR="001744BD" w:rsidRPr="0034325D" w:rsidRDefault="001744BD" w:rsidP="006D1C58">
            <w:pPr>
              <w:jc w:val="center"/>
              <w:rPr>
                <w:rFonts w:ascii="Arial" w:eastAsia="Times New Roman" w:hAnsi="Arial" w:cs="Arial"/>
                <w:i/>
                <w:iCs/>
                <w:sz w:val="20"/>
                <w:szCs w:val="20"/>
              </w:rPr>
            </w:pPr>
          </w:p>
        </w:tc>
        <w:tc>
          <w:tcPr>
            <w:tcW w:w="13620" w:type="dxa"/>
            <w:gridSpan w:val="5"/>
            <w:shd w:val="clear" w:color="auto" w:fill="00FF00"/>
            <w:vAlign w:val="center"/>
          </w:tcPr>
          <w:p w14:paraId="365DF0D9" w14:textId="06B5CD01" w:rsidR="001744BD" w:rsidRPr="0034325D" w:rsidRDefault="001744BD" w:rsidP="00411C8F">
            <w:pPr>
              <w:rPr>
                <w:rFonts w:ascii="Arial" w:eastAsia="Times New Roman" w:hAnsi="Arial" w:cs="Arial"/>
                <w:sz w:val="20"/>
                <w:szCs w:val="20"/>
              </w:rPr>
            </w:pPr>
            <w:r w:rsidRPr="0034325D">
              <w:rPr>
                <w:rFonts w:ascii="Arial" w:eastAsia="Times New Roman" w:hAnsi="Arial" w:cs="Arial"/>
                <w:b/>
                <w:bCs/>
                <w:sz w:val="20"/>
                <w:szCs w:val="20"/>
              </w:rPr>
              <w:t>New Concepts added due to the incorporation of the new ISO language</w:t>
            </w:r>
          </w:p>
        </w:tc>
      </w:tr>
      <w:tr w:rsidR="0034325D" w14:paraId="64CCC4A2"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E3468" w14:textId="6DC9645D"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0</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28CD1" w14:textId="3490287E"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5000F0C3"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3</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214394" w14:textId="77777777" w:rsidR="001744BD" w:rsidRPr="00826AB1" w:rsidRDefault="001744BD" w:rsidP="00826AB1">
            <w:pPr>
              <w:spacing w:before="240"/>
            </w:pPr>
            <w:r w:rsidRPr="00826AB1">
              <w:t>Added new requirements from ISO/IEC 17025:2017</w:t>
            </w:r>
          </w:p>
          <w:p w14:paraId="4A2A5D55" w14:textId="1B775E8E" w:rsidR="001744BD" w:rsidRPr="00826AB1" w:rsidRDefault="001744BD" w:rsidP="00826AB1">
            <w:pPr>
              <w:spacing w:before="240"/>
            </w:pPr>
            <w:r w:rsidRPr="00275D72">
              <w:t xml:space="preserve">Use of "or" in the document implies "and" as well per the ISO </w:t>
            </w:r>
            <w:r w:rsidR="00131E2F" w:rsidRPr="00275D72">
              <w:t>Directives.</w:t>
            </w:r>
          </w:p>
          <w:p w14:paraId="564B542E" w14:textId="77777777" w:rsidR="001744BD" w:rsidRPr="00826AB1" w:rsidRDefault="001744BD" w:rsidP="00826AB1">
            <w:pPr>
              <w:spacing w:before="240"/>
            </w:pPr>
            <w:r w:rsidRPr="00826AB1">
              <w:lastRenderedPageBreak/>
              <w:t>New terms added to ISO/IEC 17025:2017</w:t>
            </w:r>
          </w:p>
          <w:p w14:paraId="22E93B6F" w14:textId="7EE04509" w:rsidR="001744BD" w:rsidRPr="00826AB1" w:rsidRDefault="001744BD" w:rsidP="00826AB1">
            <w:pPr>
              <w:pStyle w:val="ListParagraph"/>
              <w:numPr>
                <w:ilvl w:val="0"/>
                <w:numId w:val="10"/>
              </w:numPr>
            </w:pPr>
            <w:r>
              <w:t xml:space="preserve">(3.1) </w:t>
            </w:r>
            <w:r w:rsidRPr="00826AB1">
              <w:t>Impartiality - presence of objectivity </w:t>
            </w:r>
          </w:p>
          <w:p w14:paraId="6899D92E" w14:textId="3DA0A98C" w:rsidR="001744BD" w:rsidRPr="00826AB1" w:rsidRDefault="001744BD" w:rsidP="00826AB1">
            <w:pPr>
              <w:pStyle w:val="ListParagraph"/>
              <w:numPr>
                <w:ilvl w:val="0"/>
                <w:numId w:val="10"/>
              </w:numPr>
            </w:pPr>
            <w:r>
              <w:t xml:space="preserve">(3.2) </w:t>
            </w:r>
            <w:r w:rsidRPr="00826AB1">
              <w:t>Complaint - expression of dissatisfaction by any person or organization to a laboratory (3.6), relating to the activities or results of that laboratory, where a response is expected </w:t>
            </w:r>
          </w:p>
          <w:p w14:paraId="712D9AF7" w14:textId="134094CA" w:rsidR="001744BD" w:rsidRPr="00826AB1" w:rsidRDefault="001744BD" w:rsidP="00826AB1">
            <w:pPr>
              <w:pStyle w:val="ListParagraph"/>
              <w:numPr>
                <w:ilvl w:val="0"/>
                <w:numId w:val="10"/>
              </w:numPr>
            </w:pPr>
            <w:r>
              <w:t xml:space="preserve">(3.3) </w:t>
            </w:r>
            <w:r w:rsidRPr="00826AB1">
              <w:t>Interlaboratory comparison - organization, performance and evaluation of measurements or tests on the same or similar items by two or more laboratories in accordance with predetermined conditions </w:t>
            </w:r>
          </w:p>
          <w:p w14:paraId="7D9EED16" w14:textId="11081BCE" w:rsidR="001744BD" w:rsidRPr="00826AB1" w:rsidRDefault="001744BD" w:rsidP="00826AB1">
            <w:pPr>
              <w:pStyle w:val="ListParagraph"/>
              <w:numPr>
                <w:ilvl w:val="0"/>
                <w:numId w:val="10"/>
              </w:numPr>
            </w:pPr>
            <w:r>
              <w:t xml:space="preserve">(3.4) </w:t>
            </w:r>
            <w:r w:rsidRPr="00826AB1">
              <w:t>Intra</w:t>
            </w:r>
            <w:r>
              <w:t>-</w:t>
            </w:r>
            <w:r w:rsidRPr="00826AB1">
              <w:t>laboratory Comparison - organization, performance and evaluation of measurements or tests on the same or similar items, within the same laboratory (3.6), in accordance with predetermined conditions</w:t>
            </w:r>
          </w:p>
          <w:p w14:paraId="54FA72D5" w14:textId="72B9C229" w:rsidR="001744BD" w:rsidRPr="00826AB1" w:rsidRDefault="001744BD" w:rsidP="00826AB1">
            <w:pPr>
              <w:pStyle w:val="ListParagraph"/>
              <w:numPr>
                <w:ilvl w:val="0"/>
                <w:numId w:val="10"/>
              </w:numPr>
            </w:pPr>
            <w:r>
              <w:t xml:space="preserve">(3.5) </w:t>
            </w:r>
            <w:r w:rsidRPr="00826AB1">
              <w:t>Proficiency Testing - evaluation of participant performance against pre-established criteria by means of interlaboratory comparisons (3.3). </w:t>
            </w:r>
          </w:p>
          <w:p w14:paraId="27142960" w14:textId="3ECFD13E" w:rsidR="001744BD" w:rsidRPr="00826AB1" w:rsidRDefault="001744BD" w:rsidP="00826AB1">
            <w:pPr>
              <w:pStyle w:val="ListParagraph"/>
              <w:numPr>
                <w:ilvl w:val="0"/>
                <w:numId w:val="10"/>
              </w:numPr>
            </w:pPr>
            <w:r>
              <w:t xml:space="preserve">(3.6) </w:t>
            </w:r>
            <w:r w:rsidRPr="00826AB1">
              <w:t>Laboratory - body that performs one or more of the following activities: Testing, calibration, and sampling associated with subsequent testing or calibration.</w:t>
            </w:r>
          </w:p>
          <w:p w14:paraId="4B84131A" w14:textId="37B099C8" w:rsidR="001744BD" w:rsidRPr="00826AB1" w:rsidRDefault="001744BD" w:rsidP="00826AB1">
            <w:pPr>
              <w:pStyle w:val="ListParagraph"/>
              <w:numPr>
                <w:ilvl w:val="0"/>
                <w:numId w:val="10"/>
              </w:numPr>
            </w:pPr>
            <w:r>
              <w:t xml:space="preserve">(3.7) </w:t>
            </w:r>
            <w:r w:rsidRPr="00826AB1">
              <w:t>Decision Rule - rule that describes how measurement uncertainty is accounted for when stating conformity with a specified requirement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DB45F"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 xml:space="preserve">Adoption of ISO/IEC 17025:2017 for FSMO (See other changes to clarify these terms based </w:t>
            </w:r>
            <w:r>
              <w:rPr>
                <w:rFonts w:ascii="Arial" w:eastAsia="Times New Roman" w:hAnsi="Arial" w:cs="Arial"/>
                <w:sz w:val="20"/>
                <w:szCs w:val="20"/>
              </w:rPr>
              <w:lastRenderedPageBreak/>
              <w:t>on FSMO V1 2014 standard)</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D77E0" w14:textId="77777777" w:rsidR="001744BD" w:rsidRDefault="001744BD">
            <w:pPr>
              <w:rPr>
                <w:rFonts w:ascii="Arial" w:eastAsia="Times New Roman" w:hAnsi="Arial" w:cs="Arial"/>
                <w:sz w:val="20"/>
                <w:szCs w:val="20"/>
              </w:rPr>
            </w:pPr>
          </w:p>
        </w:tc>
      </w:tr>
      <w:tr w:rsidR="0034325D" w14:paraId="7C64487F"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2E4F7" w14:textId="6D446273"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1</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8F5E82" w14:textId="730A9C81"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28298CE6"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4.1</w:t>
            </w:r>
          </w:p>
          <w:p w14:paraId="5D0F2E11"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Impartiality</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72C33" w14:textId="77777777" w:rsidR="001744BD" w:rsidRPr="00826AB1" w:rsidRDefault="001744BD" w:rsidP="00826AB1">
            <w:pPr>
              <w:spacing w:before="240"/>
            </w:pPr>
            <w:r w:rsidRPr="00826AB1">
              <w:t>Added new requirements from ISO/IEC 17025:2017</w:t>
            </w:r>
          </w:p>
          <w:p w14:paraId="53177B31" w14:textId="70587683" w:rsidR="001744BD" w:rsidRPr="00826AB1" w:rsidRDefault="001744BD" w:rsidP="00826AB1">
            <w:pPr>
              <w:pStyle w:val="ListParagraph"/>
              <w:numPr>
                <w:ilvl w:val="0"/>
                <w:numId w:val="16"/>
              </w:numPr>
            </w:pPr>
            <w:r>
              <w:t xml:space="preserve">(4.1.4) </w:t>
            </w:r>
            <w:r w:rsidRPr="00826AB1">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w:t>
            </w:r>
            <w:r w:rsidR="00131E2F" w:rsidRPr="00826AB1">
              <w:t>impartiality.</w:t>
            </w:r>
          </w:p>
          <w:p w14:paraId="46DDD866" w14:textId="526D2CAA" w:rsidR="001744BD" w:rsidRPr="00826AB1" w:rsidRDefault="001744BD" w:rsidP="00826AB1">
            <w:pPr>
              <w:pStyle w:val="ListParagraph"/>
              <w:numPr>
                <w:ilvl w:val="0"/>
                <w:numId w:val="16"/>
              </w:numPr>
            </w:pPr>
            <w:r>
              <w:t xml:space="preserve">(4.1.5) </w:t>
            </w:r>
            <w:r w:rsidRPr="00826AB1">
              <w:t>If a risk to impartiality is identified, the laboratory shall be able to demonstrate how it eliminates or minimizes such risk.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C3937A"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1AB" w14:textId="77777777" w:rsidR="001744BD" w:rsidRDefault="001744BD">
            <w:pPr>
              <w:rPr>
                <w:rFonts w:ascii="Arial" w:eastAsia="Times New Roman" w:hAnsi="Arial" w:cs="Arial"/>
                <w:sz w:val="20"/>
                <w:szCs w:val="20"/>
              </w:rPr>
            </w:pPr>
          </w:p>
        </w:tc>
      </w:tr>
      <w:tr w:rsidR="0034325D" w14:paraId="7516864E"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0F319" w14:textId="56EC70A7"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2</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3E2600" w14:textId="64EDECC3"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21449D34"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lastRenderedPageBreak/>
              <w:t>4.2 Confidentiality</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F8724" w14:textId="77777777" w:rsidR="001744BD" w:rsidRPr="00826AB1" w:rsidRDefault="001744BD" w:rsidP="00826AB1">
            <w:pPr>
              <w:spacing w:before="240"/>
            </w:pPr>
            <w:r w:rsidRPr="00826AB1">
              <w:lastRenderedPageBreak/>
              <w:t>Added new requirements from ISO/IEC 17025:2017</w:t>
            </w:r>
          </w:p>
          <w:p w14:paraId="66005335" w14:textId="46853977" w:rsidR="001744BD" w:rsidRPr="00826AB1" w:rsidRDefault="001744BD" w:rsidP="00826AB1">
            <w:pPr>
              <w:pStyle w:val="ListParagraph"/>
              <w:numPr>
                <w:ilvl w:val="0"/>
                <w:numId w:val="17"/>
              </w:numPr>
            </w:pPr>
            <w:r>
              <w:lastRenderedPageBreak/>
              <w:t xml:space="preserve">(4.2.3) </w:t>
            </w:r>
            <w:r w:rsidRPr="00826AB1">
              <w:t>Information about the customer obtained from sources other than the customer (</w:t>
            </w:r>
            <w:r w:rsidR="00131E2F" w:rsidRPr="00826AB1">
              <w:t>e.g.,</w:t>
            </w:r>
            <w:r w:rsidRPr="00826AB1">
              <w:t xml:space="preserve"> complainant, regulators) shall be confidential between the customer and the laboratory. The provider (source) of this information shall be confidential to the laboratory and shall not be shared with the customer, unless agreed by the source.</w:t>
            </w:r>
          </w:p>
          <w:p w14:paraId="3584FE02" w14:textId="3A10A8D3" w:rsidR="001744BD" w:rsidRPr="00826AB1" w:rsidRDefault="001744BD" w:rsidP="00826AB1">
            <w:pPr>
              <w:pStyle w:val="ListParagraph"/>
              <w:numPr>
                <w:ilvl w:val="0"/>
                <w:numId w:val="17"/>
              </w:numPr>
            </w:pPr>
            <w:r>
              <w:t xml:space="preserve">(4.2.4) </w:t>
            </w:r>
            <w:r w:rsidRPr="00826AB1">
              <w:t>Personnel, including any committee members, contractors, personnel of external bodies, or individuals acting on the laboratory's behalf, shall keep confidential all information obtained or created during the performance of laboratory activities, except as required by law.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115FD4"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61E56" w14:textId="77777777" w:rsidR="001744BD" w:rsidRDefault="001744BD">
            <w:pPr>
              <w:rPr>
                <w:rFonts w:ascii="Arial" w:eastAsia="Times New Roman" w:hAnsi="Arial" w:cs="Arial"/>
                <w:sz w:val="20"/>
                <w:szCs w:val="20"/>
              </w:rPr>
            </w:pPr>
          </w:p>
        </w:tc>
      </w:tr>
      <w:tr w:rsidR="0034325D" w14:paraId="1B651D7C"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DDEA15" w14:textId="74D5A423"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3</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2B5FF5" w14:textId="2D13778B"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270D4380"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5.0</w:t>
            </w:r>
          </w:p>
          <w:p w14:paraId="42E344F7"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Structure</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D98BCD" w14:textId="77777777" w:rsidR="001744BD" w:rsidRPr="00826AB1" w:rsidRDefault="001744BD" w:rsidP="00826AB1">
            <w:pPr>
              <w:spacing w:before="240"/>
            </w:pPr>
            <w:r w:rsidRPr="00826AB1">
              <w:t>Added new requirements from ISO/IEC 17025:2017</w:t>
            </w:r>
          </w:p>
          <w:p w14:paraId="6BD509AB" w14:textId="77F41E1F" w:rsidR="001744BD" w:rsidRPr="00826AB1" w:rsidRDefault="001744BD" w:rsidP="00826AB1">
            <w:pPr>
              <w:pStyle w:val="ListParagraph"/>
              <w:numPr>
                <w:ilvl w:val="0"/>
                <w:numId w:val="18"/>
              </w:numPr>
            </w:pPr>
            <w:r>
              <w:t xml:space="preserve">(5.3) </w:t>
            </w:r>
            <w:r w:rsidRPr="00826AB1">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E0C8EC"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903D6" w14:textId="77777777" w:rsidR="001744BD" w:rsidRDefault="001744BD">
            <w:pPr>
              <w:rPr>
                <w:rFonts w:ascii="Arial" w:eastAsia="Times New Roman" w:hAnsi="Arial" w:cs="Arial"/>
                <w:sz w:val="20"/>
                <w:szCs w:val="20"/>
              </w:rPr>
            </w:pPr>
          </w:p>
        </w:tc>
      </w:tr>
      <w:tr w:rsidR="0034325D" w14:paraId="30E20B9E"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69E89B" w14:textId="77DC12DB"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4</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28D160" w14:textId="09AB1C50"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65F5139C"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 xml:space="preserve">6.4 </w:t>
            </w:r>
          </w:p>
          <w:p w14:paraId="05FE294F"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Equipment</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8362D1" w14:textId="77777777" w:rsidR="001744BD" w:rsidRPr="00826AB1" w:rsidRDefault="001744BD" w:rsidP="00826AB1">
            <w:pPr>
              <w:spacing w:before="240"/>
            </w:pPr>
            <w:r w:rsidRPr="00826AB1">
              <w:t>Added new requirements from ISO/IEC 17025:2017</w:t>
            </w:r>
          </w:p>
          <w:p w14:paraId="0572985D" w14:textId="6F72A1EC" w:rsidR="001744BD" w:rsidRPr="00826AB1" w:rsidRDefault="001744BD" w:rsidP="00826AB1">
            <w:pPr>
              <w:pStyle w:val="ListParagraph"/>
              <w:numPr>
                <w:ilvl w:val="0"/>
                <w:numId w:val="18"/>
              </w:numPr>
            </w:pPr>
            <w:r>
              <w:t xml:space="preserve">(6.4.13) </w:t>
            </w:r>
            <w:r w:rsidRPr="00826AB1">
              <w:t>Records shall be retained for equipment which can influence laboratory activities. The records shall include the following, where applicable: </w:t>
            </w:r>
          </w:p>
          <w:p w14:paraId="184BD040" w14:textId="6DA3D8D8" w:rsidR="001744BD" w:rsidRPr="00826AB1" w:rsidRDefault="001744BD" w:rsidP="00826AB1">
            <w:pPr>
              <w:pStyle w:val="ListParagraph"/>
              <w:numPr>
                <w:ilvl w:val="1"/>
                <w:numId w:val="18"/>
              </w:numPr>
            </w:pPr>
            <w:r>
              <w:t xml:space="preserve">(f) </w:t>
            </w:r>
            <w:r w:rsidRPr="00826AB1">
              <w:t xml:space="preserve">documentation of reference materials, results, acceptance criteria, relevant </w:t>
            </w:r>
            <w:r w:rsidR="00131E2F" w:rsidRPr="00826AB1">
              <w:t>dates,</w:t>
            </w:r>
            <w:r w:rsidRPr="00826AB1">
              <w:t xml:space="preserve"> and the period of </w:t>
            </w:r>
            <w:proofErr w:type="gramStart"/>
            <w:r w:rsidRPr="00826AB1">
              <w:t>validity;</w:t>
            </w:r>
            <w:proofErr w:type="gramEnd"/>
          </w:p>
          <w:p w14:paraId="2F80F504" w14:textId="2FEE2D65" w:rsidR="001744BD" w:rsidRPr="00826AB1" w:rsidRDefault="001744BD" w:rsidP="00826AB1">
            <w:pPr>
              <w:spacing w:before="240"/>
            </w:pPr>
            <w:r w:rsidRPr="00826AB1">
              <w:t>This requirement was in the 2014 FSMO standard but was stated differently</w:t>
            </w:r>
            <w:r>
              <w:t>.</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4479E1"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45949" w14:textId="77777777" w:rsidR="001744BD" w:rsidRDefault="001744BD">
            <w:pPr>
              <w:rPr>
                <w:rFonts w:ascii="Arial" w:eastAsia="Times New Roman" w:hAnsi="Arial" w:cs="Arial"/>
                <w:sz w:val="20"/>
                <w:szCs w:val="20"/>
              </w:rPr>
            </w:pPr>
          </w:p>
        </w:tc>
      </w:tr>
      <w:tr w:rsidR="0034325D" w14:paraId="4CEA9998"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A1383" w14:textId="4AA6FC7C"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5</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47BAC" w14:textId="7146CB17"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5A695611"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6.6</w:t>
            </w:r>
          </w:p>
          <w:p w14:paraId="1617A943"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 xml:space="preserve">Externally provided </w:t>
            </w:r>
            <w:r>
              <w:rPr>
                <w:rFonts w:ascii="Arial" w:eastAsia="Times New Roman" w:hAnsi="Arial" w:cs="Arial"/>
                <w:b/>
                <w:bCs/>
                <w:sz w:val="20"/>
                <w:szCs w:val="20"/>
              </w:rPr>
              <w:lastRenderedPageBreak/>
              <w:t>supplies and services</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C53613" w14:textId="77777777" w:rsidR="001744BD" w:rsidRPr="00826AB1" w:rsidRDefault="001744BD" w:rsidP="00826AB1">
            <w:pPr>
              <w:spacing w:before="240"/>
            </w:pPr>
            <w:r w:rsidRPr="00826AB1">
              <w:lastRenderedPageBreak/>
              <w:t>Added new requirements from ISO/IEC 17025:2017</w:t>
            </w:r>
          </w:p>
          <w:p w14:paraId="3CB83C5D" w14:textId="1E7C5826" w:rsidR="001744BD" w:rsidRPr="00826AB1" w:rsidRDefault="001744BD" w:rsidP="00826AB1">
            <w:pPr>
              <w:pStyle w:val="ListParagraph"/>
              <w:numPr>
                <w:ilvl w:val="0"/>
                <w:numId w:val="18"/>
              </w:numPr>
            </w:pPr>
            <w:r>
              <w:t xml:space="preserve">(6.6.2) </w:t>
            </w:r>
            <w:r w:rsidRPr="00826AB1">
              <w:t>The laboratory shall have a procedure and records for: </w:t>
            </w:r>
          </w:p>
          <w:p w14:paraId="02F07DE0" w14:textId="4704A99A" w:rsidR="001744BD" w:rsidRPr="00826AB1" w:rsidRDefault="001744BD" w:rsidP="00826AB1">
            <w:pPr>
              <w:pStyle w:val="ListParagraph"/>
              <w:numPr>
                <w:ilvl w:val="1"/>
                <w:numId w:val="18"/>
              </w:numPr>
            </w:pPr>
            <w:r>
              <w:t xml:space="preserve">(a) </w:t>
            </w:r>
            <w:r w:rsidRPr="00826AB1">
              <w:t xml:space="preserve">defining, reviewing, and approving the laboratory’s requirements for externally provided products and </w:t>
            </w:r>
            <w:proofErr w:type="gramStart"/>
            <w:r w:rsidRPr="00826AB1">
              <w:t>services;</w:t>
            </w:r>
            <w:proofErr w:type="gramEnd"/>
            <w:r w:rsidRPr="00826AB1">
              <w:t> </w:t>
            </w:r>
          </w:p>
          <w:p w14:paraId="5F19B5CB" w14:textId="10783AEB" w:rsidR="001744BD" w:rsidRPr="00826AB1" w:rsidRDefault="001744BD" w:rsidP="00826AB1">
            <w:pPr>
              <w:pStyle w:val="ListParagraph"/>
              <w:numPr>
                <w:ilvl w:val="1"/>
                <w:numId w:val="18"/>
              </w:numPr>
            </w:pPr>
            <w:r>
              <w:t xml:space="preserve">(d) </w:t>
            </w:r>
            <w:r w:rsidRPr="00826AB1">
              <w:t>taking any actions arising from evaluations, monitoring of performance and re-evaluations of the external providers. </w:t>
            </w:r>
          </w:p>
          <w:p w14:paraId="78600828" w14:textId="1555C582" w:rsidR="001744BD" w:rsidRPr="00826AB1" w:rsidRDefault="001744BD" w:rsidP="00826AB1">
            <w:pPr>
              <w:pStyle w:val="ListParagraph"/>
              <w:numPr>
                <w:ilvl w:val="0"/>
                <w:numId w:val="18"/>
              </w:numPr>
            </w:pPr>
            <w:r>
              <w:lastRenderedPageBreak/>
              <w:t xml:space="preserve">(6.6.3) </w:t>
            </w:r>
            <w:r w:rsidRPr="00826AB1">
              <w:t>The laboratory shall communicate its requirements to external providers, for: </w:t>
            </w:r>
          </w:p>
          <w:p w14:paraId="1725EE74" w14:textId="5604D61C" w:rsidR="001744BD" w:rsidRPr="00826AB1" w:rsidRDefault="001744BD" w:rsidP="00826AB1">
            <w:pPr>
              <w:pStyle w:val="ListParagraph"/>
              <w:numPr>
                <w:ilvl w:val="1"/>
                <w:numId w:val="18"/>
              </w:numPr>
            </w:pPr>
            <w:r>
              <w:t xml:space="preserve">(c) </w:t>
            </w:r>
            <w:r w:rsidRPr="00826AB1">
              <w:t xml:space="preserve">competence, including any required qualification of </w:t>
            </w:r>
            <w:proofErr w:type="gramStart"/>
            <w:r w:rsidRPr="00826AB1">
              <w:t>personal;</w:t>
            </w:r>
            <w:proofErr w:type="gramEnd"/>
            <w:r w:rsidRPr="00826AB1">
              <w:t> </w:t>
            </w:r>
          </w:p>
          <w:p w14:paraId="25399ECD" w14:textId="5F31482A" w:rsidR="001744BD" w:rsidRPr="00826AB1" w:rsidRDefault="001744BD" w:rsidP="00826AB1">
            <w:pPr>
              <w:pStyle w:val="ListParagraph"/>
              <w:numPr>
                <w:ilvl w:val="1"/>
                <w:numId w:val="18"/>
              </w:numPr>
            </w:pPr>
            <w:r>
              <w:t xml:space="preserve">(d) </w:t>
            </w:r>
            <w:r w:rsidRPr="00826AB1">
              <w:t>activities that the laboratory, or its customer, intends to perform at the external provider's premises.</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8DDCF7"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62B5F1" w14:textId="77777777" w:rsidR="001744BD" w:rsidRDefault="001744BD">
            <w:pPr>
              <w:rPr>
                <w:rFonts w:ascii="Arial" w:eastAsia="Times New Roman" w:hAnsi="Arial" w:cs="Arial"/>
                <w:sz w:val="20"/>
                <w:szCs w:val="20"/>
              </w:rPr>
            </w:pPr>
          </w:p>
        </w:tc>
      </w:tr>
      <w:tr w:rsidR="0034325D" w14:paraId="3A4D22E8"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7E92E2" w14:textId="0BB929C0"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6</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33B27" w14:textId="5F581DDD"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7FD12653"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7.1</w:t>
            </w:r>
          </w:p>
          <w:p w14:paraId="15B83238"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Review of requests</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B4FC1" w14:textId="77777777" w:rsidR="001744BD" w:rsidRPr="00826AB1" w:rsidRDefault="001744BD" w:rsidP="00826AB1">
            <w:pPr>
              <w:spacing w:before="240"/>
            </w:pPr>
            <w:r w:rsidRPr="00826AB1">
              <w:t>Added new requirements from ISO/IEC 17025:2017</w:t>
            </w:r>
          </w:p>
          <w:p w14:paraId="6DDF8EE7" w14:textId="54DE0EB4" w:rsidR="001744BD" w:rsidRPr="00826AB1" w:rsidRDefault="001744BD" w:rsidP="00826AB1">
            <w:pPr>
              <w:pStyle w:val="ListParagraph"/>
              <w:numPr>
                <w:ilvl w:val="0"/>
                <w:numId w:val="19"/>
              </w:numPr>
            </w:pPr>
            <w:r>
              <w:t xml:space="preserve">(7.1.3) </w:t>
            </w:r>
            <w:r w:rsidRPr="00826AB1">
              <w:t>When the customer requests a statement of conformity to a specification or standard for the test or calibration (</w:t>
            </w:r>
            <w:r w:rsidR="00131E2F" w:rsidRPr="00826AB1">
              <w:t>e.g.,</w:t>
            </w:r>
            <w:r w:rsidRPr="00826AB1">
              <w:t xml:space="preserve"> pass/fail, in-tolerance/out-of-tolerance) the specification or standard, and the decision rule shall be clearly defined. Unless inherent in the requested specification or standard, the decision rule selected shall be communicated to, and agreed with, the customer. </w:t>
            </w:r>
          </w:p>
          <w:p w14:paraId="347A346C" w14:textId="77777777" w:rsidR="001744BD" w:rsidRPr="00826AB1" w:rsidRDefault="001744BD" w:rsidP="00826AB1">
            <w:pPr>
              <w:spacing w:before="240"/>
            </w:pP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39DA7E"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FE3A5" w14:textId="77777777" w:rsidR="001744BD" w:rsidRDefault="001744BD">
            <w:pPr>
              <w:rPr>
                <w:rFonts w:ascii="Arial" w:eastAsia="Times New Roman" w:hAnsi="Arial" w:cs="Arial"/>
                <w:sz w:val="20"/>
                <w:szCs w:val="20"/>
              </w:rPr>
            </w:pPr>
          </w:p>
        </w:tc>
      </w:tr>
      <w:tr w:rsidR="0034325D" w14:paraId="2ADFC49E"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6FC47" w14:textId="1E4A30AE"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2</w:t>
            </w:r>
            <w:r w:rsidR="00275D72">
              <w:rPr>
                <w:rFonts w:ascii="Arial" w:eastAsia="Times New Roman" w:hAnsi="Arial" w:cs="Arial"/>
                <w:i/>
                <w:iCs/>
                <w:sz w:val="20"/>
                <w:szCs w:val="20"/>
              </w:rPr>
              <w:t>7</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4102C3" w14:textId="428D0148"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2513BC92"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7.3 Sampling</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5FCB1" w14:textId="66344B6D" w:rsidR="001744BD" w:rsidRPr="00826AB1" w:rsidRDefault="001744BD" w:rsidP="00826AB1">
            <w:pPr>
              <w:spacing w:before="240"/>
            </w:pPr>
            <w:r w:rsidRPr="00826AB1">
              <w:t xml:space="preserve">Added new requirements from ISO/IEC 17025:2017 – These were already listed in the FSMO 2014 </w:t>
            </w:r>
            <w:r w:rsidR="00131E2F" w:rsidRPr="00826AB1">
              <w:t>standard.</w:t>
            </w:r>
          </w:p>
          <w:p w14:paraId="0F2BC900" w14:textId="1E6F7D1A" w:rsidR="001744BD" w:rsidRPr="00826AB1" w:rsidRDefault="001744BD" w:rsidP="00826AB1">
            <w:pPr>
              <w:pStyle w:val="ListParagraph"/>
              <w:numPr>
                <w:ilvl w:val="0"/>
                <w:numId w:val="19"/>
              </w:numPr>
            </w:pPr>
            <w:r>
              <w:t xml:space="preserve">(7.3.3) </w:t>
            </w:r>
            <w:r w:rsidRPr="00826AB1">
              <w:t>The laboratory shall retain records of sampling data that forms part of the testing or calibration that is undertaken. These records shall include, where relevant: </w:t>
            </w:r>
          </w:p>
          <w:p w14:paraId="1DCACF68" w14:textId="77777777" w:rsidR="001744BD" w:rsidRPr="00826AB1" w:rsidRDefault="001744BD" w:rsidP="00826AB1">
            <w:pPr>
              <w:pStyle w:val="ListParagraph"/>
              <w:numPr>
                <w:ilvl w:val="1"/>
                <w:numId w:val="19"/>
              </w:numPr>
            </w:pPr>
            <w:r w:rsidRPr="00826AB1">
              <w:t xml:space="preserve">date and time of </w:t>
            </w:r>
            <w:proofErr w:type="gramStart"/>
            <w:r w:rsidRPr="00826AB1">
              <w:t>sampling;</w:t>
            </w:r>
            <w:proofErr w:type="gramEnd"/>
          </w:p>
          <w:p w14:paraId="088395EC" w14:textId="1DF996F0" w:rsidR="001744BD" w:rsidRPr="00826AB1" w:rsidRDefault="001744BD" w:rsidP="00826AB1">
            <w:pPr>
              <w:pStyle w:val="ListParagraph"/>
              <w:numPr>
                <w:ilvl w:val="1"/>
                <w:numId w:val="19"/>
              </w:numPr>
            </w:pPr>
            <w:r w:rsidRPr="00826AB1">
              <w:t>data to identify and describe the sample (</w:t>
            </w:r>
            <w:r w:rsidR="00131E2F" w:rsidRPr="00826AB1">
              <w:t>e.g.,</w:t>
            </w:r>
            <w:r w:rsidRPr="00826AB1">
              <w:t xml:space="preserve"> number, amount, name</w:t>
            </w:r>
            <w:proofErr w:type="gramStart"/>
            <w:r w:rsidRPr="00826AB1">
              <w:t>);</w:t>
            </w:r>
            <w:proofErr w:type="gramEnd"/>
          </w:p>
          <w:p w14:paraId="3B1B455B" w14:textId="77777777" w:rsidR="001744BD" w:rsidRPr="00826AB1" w:rsidRDefault="001744BD" w:rsidP="00826AB1">
            <w:pPr>
              <w:pStyle w:val="ListParagraph"/>
              <w:numPr>
                <w:ilvl w:val="1"/>
                <w:numId w:val="19"/>
              </w:numPr>
            </w:pPr>
            <w:r w:rsidRPr="00826AB1">
              <w:t xml:space="preserve">identification of the equipment </w:t>
            </w:r>
            <w:proofErr w:type="gramStart"/>
            <w:r w:rsidRPr="00826AB1">
              <w:t>used;</w:t>
            </w:r>
            <w:proofErr w:type="gramEnd"/>
            <w:r w:rsidRPr="00826AB1">
              <w:t> </w:t>
            </w:r>
          </w:p>
          <w:p w14:paraId="20408240" w14:textId="77777777" w:rsidR="001744BD" w:rsidRPr="00826AB1" w:rsidRDefault="001744BD" w:rsidP="00826AB1">
            <w:pPr>
              <w:pStyle w:val="ListParagraph"/>
              <w:numPr>
                <w:ilvl w:val="1"/>
                <w:numId w:val="19"/>
              </w:numPr>
            </w:pPr>
            <w:r w:rsidRPr="00826AB1">
              <w:t>deviations, additions to or exclusions from the sampling method and sampling plan.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1864C"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1A0287" w14:textId="77777777" w:rsidR="001744BD" w:rsidRDefault="001744BD">
            <w:pPr>
              <w:rPr>
                <w:rFonts w:ascii="Arial" w:eastAsia="Times New Roman" w:hAnsi="Arial" w:cs="Arial"/>
                <w:sz w:val="20"/>
                <w:szCs w:val="20"/>
              </w:rPr>
            </w:pPr>
          </w:p>
        </w:tc>
      </w:tr>
      <w:tr w:rsidR="0034325D" w14:paraId="6A0CA9AE"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ADB7A2" w14:textId="0F16193E" w:rsidR="001744BD" w:rsidRPr="00870849" w:rsidRDefault="00275D72" w:rsidP="006D1C58">
            <w:pPr>
              <w:jc w:val="center"/>
              <w:rPr>
                <w:rFonts w:ascii="Arial" w:eastAsia="Times New Roman" w:hAnsi="Arial" w:cs="Arial"/>
                <w:i/>
                <w:iCs/>
                <w:sz w:val="20"/>
                <w:szCs w:val="20"/>
              </w:rPr>
            </w:pPr>
            <w:r>
              <w:rPr>
                <w:rFonts w:ascii="Arial" w:eastAsia="Times New Roman" w:hAnsi="Arial" w:cs="Arial"/>
                <w:i/>
                <w:iCs/>
                <w:sz w:val="20"/>
                <w:szCs w:val="20"/>
              </w:rPr>
              <w:t>28</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86B77D" w14:textId="55ACBBCE"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7C3A2B4C" w14:textId="60F5313F" w:rsidR="001744BD" w:rsidRDefault="001744BD">
            <w:pPr>
              <w:rPr>
                <w:rFonts w:ascii="Arial" w:eastAsia="Times New Roman" w:hAnsi="Arial" w:cs="Arial"/>
                <w:b/>
                <w:bCs/>
                <w:sz w:val="20"/>
                <w:szCs w:val="20"/>
              </w:rPr>
            </w:pPr>
            <w:r>
              <w:rPr>
                <w:rFonts w:ascii="Arial" w:eastAsia="Times New Roman" w:hAnsi="Arial" w:cs="Arial"/>
                <w:b/>
                <w:bCs/>
                <w:sz w:val="20"/>
                <w:szCs w:val="20"/>
              </w:rPr>
              <w:t>7.5 Technic</w:t>
            </w:r>
            <w:r>
              <w:rPr>
                <w:rFonts w:ascii="Arial" w:eastAsia="Times New Roman" w:hAnsi="Arial" w:cs="Arial"/>
                <w:b/>
                <w:bCs/>
                <w:sz w:val="20"/>
                <w:szCs w:val="20"/>
              </w:rPr>
              <w:lastRenderedPageBreak/>
              <w:t>al Records</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9BEA3C" w14:textId="77777777" w:rsidR="001744BD" w:rsidRPr="00826AB1" w:rsidRDefault="001744BD" w:rsidP="00826AB1">
            <w:pPr>
              <w:spacing w:before="240"/>
            </w:pPr>
            <w:r w:rsidRPr="00826AB1">
              <w:lastRenderedPageBreak/>
              <w:t>Added new requirements from ISO/IEC 17025:2017</w:t>
            </w:r>
          </w:p>
          <w:p w14:paraId="1E75E1BB" w14:textId="35E9D33E" w:rsidR="001744BD" w:rsidRPr="00826AB1" w:rsidRDefault="001744BD" w:rsidP="00826AB1">
            <w:pPr>
              <w:pStyle w:val="ListParagraph"/>
              <w:numPr>
                <w:ilvl w:val="0"/>
                <w:numId w:val="19"/>
              </w:numPr>
            </w:pPr>
            <w:r>
              <w:t xml:space="preserve">(7.5.2) </w:t>
            </w:r>
            <w:r w:rsidRPr="00826AB1">
              <w:t xml:space="preserve">The laboratory shall ensure that amendments to technical records can be tracked to previous versions or to original observations. Both the original </w:t>
            </w:r>
            <w:r w:rsidRPr="00826AB1">
              <w:lastRenderedPageBreak/>
              <w:t>and amended data and files shall be kept, including the date of alteration, an indication of the altered aspects and the personnel responsible for the alterations.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6185EC"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B710B" w14:textId="77777777" w:rsidR="001744BD" w:rsidRDefault="001744BD">
            <w:pPr>
              <w:rPr>
                <w:rFonts w:ascii="Arial" w:eastAsia="Times New Roman" w:hAnsi="Arial" w:cs="Arial"/>
                <w:sz w:val="20"/>
                <w:szCs w:val="20"/>
              </w:rPr>
            </w:pPr>
          </w:p>
        </w:tc>
      </w:tr>
      <w:tr w:rsidR="0034325D" w14:paraId="74DB453D"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3FF88" w14:textId="5A88DB7C" w:rsidR="001744BD" w:rsidRPr="00870849" w:rsidRDefault="00275D72" w:rsidP="006D1C58">
            <w:pPr>
              <w:jc w:val="center"/>
              <w:rPr>
                <w:rFonts w:ascii="Arial" w:eastAsia="Times New Roman" w:hAnsi="Arial" w:cs="Arial"/>
                <w:i/>
                <w:iCs/>
                <w:sz w:val="20"/>
                <w:szCs w:val="20"/>
              </w:rPr>
            </w:pPr>
            <w:r>
              <w:rPr>
                <w:rFonts w:ascii="Arial" w:eastAsia="Times New Roman" w:hAnsi="Arial" w:cs="Arial"/>
                <w:i/>
                <w:iCs/>
                <w:sz w:val="20"/>
                <w:szCs w:val="20"/>
              </w:rPr>
              <w:t>29</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D66DA1" w14:textId="68A6652B"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77385ECD" w14:textId="46AD7B37" w:rsidR="001744BD" w:rsidRDefault="001744BD">
            <w:pPr>
              <w:rPr>
                <w:rFonts w:ascii="Arial" w:eastAsia="Times New Roman" w:hAnsi="Arial" w:cs="Arial"/>
                <w:b/>
                <w:bCs/>
                <w:sz w:val="20"/>
                <w:szCs w:val="20"/>
              </w:rPr>
            </w:pPr>
            <w:r>
              <w:rPr>
                <w:rFonts w:ascii="Arial" w:eastAsia="Times New Roman" w:hAnsi="Arial" w:cs="Arial"/>
                <w:b/>
                <w:bCs/>
                <w:sz w:val="20"/>
                <w:szCs w:val="20"/>
              </w:rPr>
              <w:t>7.7 Ensuring the validity of results</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99C9D9" w14:textId="77777777" w:rsidR="001744BD" w:rsidRPr="00826AB1" w:rsidRDefault="001744BD" w:rsidP="00826AB1">
            <w:pPr>
              <w:spacing w:before="240"/>
            </w:pPr>
            <w:r w:rsidRPr="00826AB1">
              <w:t>Added new requirements from ISO/IEC 17025:2017</w:t>
            </w:r>
          </w:p>
          <w:p w14:paraId="4EE15F79" w14:textId="39CC1810" w:rsidR="001744BD" w:rsidRPr="00826AB1" w:rsidRDefault="001744BD" w:rsidP="00826AB1">
            <w:pPr>
              <w:pStyle w:val="ListParagraph"/>
              <w:numPr>
                <w:ilvl w:val="0"/>
                <w:numId w:val="19"/>
              </w:numPr>
            </w:pPr>
            <w:r>
              <w:t xml:space="preserve">(7.7.1) </w:t>
            </w:r>
            <w:r w:rsidRPr="00826AB1">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 </w:t>
            </w:r>
          </w:p>
          <w:p w14:paraId="37189666" w14:textId="4629B0B8" w:rsidR="001744BD" w:rsidRPr="00826AB1" w:rsidRDefault="001744BD" w:rsidP="00826AB1">
            <w:pPr>
              <w:pStyle w:val="ListParagraph"/>
              <w:numPr>
                <w:ilvl w:val="1"/>
                <w:numId w:val="19"/>
              </w:numPr>
            </w:pPr>
            <w:r>
              <w:t xml:space="preserve">(b) </w:t>
            </w:r>
            <w:r w:rsidRPr="00826AB1">
              <w:t xml:space="preserve">use of alternative instrumentation that has been calibrated to provide traceable </w:t>
            </w:r>
            <w:proofErr w:type="gramStart"/>
            <w:r w:rsidRPr="00826AB1">
              <w:t>results;</w:t>
            </w:r>
            <w:proofErr w:type="gramEnd"/>
            <w:r w:rsidRPr="00826AB1">
              <w:t> </w:t>
            </w:r>
          </w:p>
          <w:p w14:paraId="454EA10B" w14:textId="635844A3" w:rsidR="001744BD" w:rsidRPr="00826AB1" w:rsidRDefault="001744BD" w:rsidP="00826AB1">
            <w:pPr>
              <w:pStyle w:val="ListParagraph"/>
              <w:numPr>
                <w:ilvl w:val="1"/>
                <w:numId w:val="19"/>
              </w:numPr>
            </w:pPr>
            <w:r>
              <w:t xml:space="preserve">(c) </w:t>
            </w:r>
            <w:r w:rsidRPr="00826AB1">
              <w:t xml:space="preserve">functional check(s) of measuring and testing </w:t>
            </w:r>
            <w:proofErr w:type="gramStart"/>
            <w:r w:rsidRPr="00826AB1">
              <w:t>equipment;</w:t>
            </w:r>
            <w:proofErr w:type="gramEnd"/>
            <w:r w:rsidRPr="00826AB1">
              <w:t> </w:t>
            </w:r>
          </w:p>
          <w:p w14:paraId="7485029A" w14:textId="41803039" w:rsidR="001744BD" w:rsidRPr="00826AB1" w:rsidRDefault="001744BD" w:rsidP="00826AB1">
            <w:pPr>
              <w:pStyle w:val="ListParagraph"/>
              <w:numPr>
                <w:ilvl w:val="1"/>
                <w:numId w:val="19"/>
              </w:numPr>
            </w:pPr>
            <w:r>
              <w:t xml:space="preserve">(i) </w:t>
            </w:r>
            <w:r w:rsidRPr="00826AB1">
              <w:t xml:space="preserve">review of reported </w:t>
            </w:r>
            <w:proofErr w:type="gramStart"/>
            <w:r w:rsidRPr="00826AB1">
              <w:t>results;</w:t>
            </w:r>
            <w:proofErr w:type="gramEnd"/>
            <w:r w:rsidRPr="00826AB1">
              <w:t> </w:t>
            </w:r>
          </w:p>
          <w:p w14:paraId="2DC1C575" w14:textId="607D3AA5" w:rsidR="001744BD" w:rsidRPr="00826AB1" w:rsidRDefault="001744BD" w:rsidP="00826AB1">
            <w:pPr>
              <w:pStyle w:val="ListParagraph"/>
              <w:numPr>
                <w:ilvl w:val="1"/>
                <w:numId w:val="19"/>
              </w:numPr>
            </w:pPr>
            <w:r>
              <w:t xml:space="preserve">(j) </w:t>
            </w:r>
            <w:r w:rsidRPr="00826AB1">
              <w:t xml:space="preserve">intra-laboratory </w:t>
            </w:r>
            <w:proofErr w:type="gramStart"/>
            <w:r w:rsidRPr="00826AB1">
              <w:t>comparisons;</w:t>
            </w:r>
            <w:proofErr w:type="gramEnd"/>
          </w:p>
          <w:p w14:paraId="7DC0E88D" w14:textId="5A21A85C" w:rsidR="001744BD" w:rsidRPr="00826AB1" w:rsidRDefault="001744BD" w:rsidP="00826AB1">
            <w:pPr>
              <w:pStyle w:val="ListParagraph"/>
              <w:numPr>
                <w:ilvl w:val="1"/>
                <w:numId w:val="19"/>
              </w:numPr>
            </w:pPr>
            <w:r>
              <w:t xml:space="preserve">(k) </w:t>
            </w:r>
            <w:r w:rsidRPr="00826AB1">
              <w:t>testing of blind sample(s). </w:t>
            </w:r>
          </w:p>
          <w:p w14:paraId="6CA65B43" w14:textId="73F11821" w:rsidR="001744BD" w:rsidRPr="00826AB1" w:rsidRDefault="001744BD" w:rsidP="00826AB1">
            <w:pPr>
              <w:pStyle w:val="ListParagraph"/>
              <w:numPr>
                <w:ilvl w:val="0"/>
                <w:numId w:val="19"/>
              </w:numPr>
            </w:pPr>
            <w:r>
              <w:t xml:space="preserve">(7.7.2) </w:t>
            </w:r>
            <w:r w:rsidRPr="00826AB1">
              <w:t>The laboratory shall monitor its performance by comparison with results of other laboratories, where available and appropriate. This monitoring shall be planned and reviewed and shall include, but not be limited to, either or both of the following: </w:t>
            </w:r>
          </w:p>
          <w:p w14:paraId="450804DD" w14:textId="77777777" w:rsidR="001744BD" w:rsidRPr="00826AB1" w:rsidRDefault="001744BD" w:rsidP="00826AB1">
            <w:pPr>
              <w:pStyle w:val="ListParagraph"/>
              <w:numPr>
                <w:ilvl w:val="1"/>
                <w:numId w:val="19"/>
              </w:numPr>
            </w:pPr>
            <w:r w:rsidRPr="00826AB1">
              <w:t>participation in interlaboratory comparisons other than proficiency testing.</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F5EEF"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D9F00E" w14:textId="77777777" w:rsidR="001744BD" w:rsidRDefault="001744BD">
            <w:pPr>
              <w:rPr>
                <w:rFonts w:ascii="Arial" w:eastAsia="Times New Roman" w:hAnsi="Arial" w:cs="Arial"/>
                <w:sz w:val="20"/>
                <w:szCs w:val="20"/>
              </w:rPr>
            </w:pPr>
          </w:p>
        </w:tc>
      </w:tr>
      <w:tr w:rsidR="0034325D" w14:paraId="4E19A535"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2B632B" w14:textId="258C2E11"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0</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C348A" w14:textId="34783238"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587863E1"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7.8 Reporting</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9C8F19" w14:textId="77777777" w:rsidR="001744BD" w:rsidRPr="00826AB1" w:rsidRDefault="001744BD" w:rsidP="00826AB1">
            <w:pPr>
              <w:spacing w:before="240"/>
            </w:pPr>
            <w:r w:rsidRPr="00826AB1">
              <w:t>Added new requirements from ISO/IEC 17025:2017</w:t>
            </w:r>
          </w:p>
          <w:p w14:paraId="1A2A7C30" w14:textId="03BA3FDA" w:rsidR="001744BD" w:rsidRPr="00826AB1" w:rsidRDefault="001744BD" w:rsidP="00826AB1">
            <w:pPr>
              <w:pStyle w:val="ListParagraph"/>
              <w:numPr>
                <w:ilvl w:val="0"/>
                <w:numId w:val="20"/>
              </w:numPr>
            </w:pPr>
            <w:r>
              <w:t xml:space="preserve">(7.8.1.1) </w:t>
            </w:r>
            <w:r w:rsidRPr="00826AB1">
              <w:t>The results shall be reviewed and authorized prior to release. </w:t>
            </w:r>
          </w:p>
          <w:p w14:paraId="6AEB0990" w14:textId="43088B62" w:rsidR="001744BD" w:rsidRPr="00826AB1" w:rsidRDefault="001744BD" w:rsidP="00826AB1">
            <w:pPr>
              <w:pStyle w:val="ListParagraph"/>
              <w:numPr>
                <w:ilvl w:val="0"/>
                <w:numId w:val="20"/>
              </w:numPr>
            </w:pPr>
            <w:r>
              <w:t xml:space="preserve">(7.8.2.2) </w:t>
            </w:r>
            <w:r w:rsidRPr="00826AB1">
              <w:t xml:space="preserve">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w:t>
            </w:r>
            <w:r w:rsidRPr="00826AB1">
              <w:lastRenderedPageBreak/>
              <w:t>responsible for the sampling stage (</w:t>
            </w:r>
            <w:r w:rsidR="00131E2F" w:rsidRPr="00826AB1">
              <w:t>e.g.,</w:t>
            </w:r>
            <w:r w:rsidRPr="00826AB1">
              <w:t xml:space="preserve"> the sample has been provided by the customer), it shall state in the report that the results apply to the sample as received.</w:t>
            </w:r>
          </w:p>
          <w:p w14:paraId="55DAC821" w14:textId="04481A97" w:rsidR="001744BD" w:rsidRPr="00826AB1" w:rsidRDefault="001744BD" w:rsidP="00826AB1">
            <w:pPr>
              <w:pStyle w:val="ListParagraph"/>
              <w:numPr>
                <w:ilvl w:val="0"/>
                <w:numId w:val="20"/>
              </w:numPr>
            </w:pPr>
            <w:r>
              <w:t xml:space="preserve">(7.8.6.1) </w:t>
            </w:r>
            <w:r w:rsidRPr="00826AB1">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 </w:t>
            </w:r>
          </w:p>
          <w:p w14:paraId="453C8CB4" w14:textId="55C8392B" w:rsidR="001744BD" w:rsidRPr="00826AB1" w:rsidRDefault="001744BD" w:rsidP="00826AB1">
            <w:pPr>
              <w:pStyle w:val="ListParagraph"/>
              <w:numPr>
                <w:ilvl w:val="0"/>
                <w:numId w:val="20"/>
              </w:numPr>
            </w:pPr>
            <w:r>
              <w:t xml:space="preserve">(7.8.6.2) </w:t>
            </w:r>
            <w:r w:rsidRPr="00826AB1">
              <w:t>The laboratory shall report on the statement of conformity such that the statement clearly identifies: </w:t>
            </w:r>
          </w:p>
          <w:p w14:paraId="3EEEB2C0" w14:textId="77777777" w:rsidR="001744BD" w:rsidRPr="00826AB1" w:rsidRDefault="001744BD" w:rsidP="00826AB1">
            <w:pPr>
              <w:pStyle w:val="ListParagraph"/>
              <w:numPr>
                <w:ilvl w:val="1"/>
                <w:numId w:val="20"/>
              </w:numPr>
            </w:pPr>
            <w:r w:rsidRPr="00826AB1">
              <w:t>the decision rule applied (unless it is inherent in the requested specification or standard).</w:t>
            </w:r>
          </w:p>
          <w:p w14:paraId="664C5606" w14:textId="77777777" w:rsidR="001744BD" w:rsidRPr="00826AB1" w:rsidRDefault="001744BD" w:rsidP="00826AB1">
            <w:pPr>
              <w:spacing w:before="240"/>
            </w:pP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D2210"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607948" w14:textId="77777777" w:rsidR="001744BD" w:rsidRDefault="001744BD">
            <w:pPr>
              <w:rPr>
                <w:rFonts w:ascii="Arial" w:eastAsia="Times New Roman" w:hAnsi="Arial" w:cs="Arial"/>
                <w:sz w:val="20"/>
                <w:szCs w:val="20"/>
              </w:rPr>
            </w:pPr>
          </w:p>
        </w:tc>
      </w:tr>
      <w:tr w:rsidR="0034325D" w14:paraId="162ECF66"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6960A5" w14:textId="02B5E3CE"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1</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E3CB3A" w14:textId="002F15F1"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65F85C44"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7.9 Complaints</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F881A3" w14:textId="77777777" w:rsidR="001744BD" w:rsidRPr="00826AB1" w:rsidRDefault="001744BD" w:rsidP="00826AB1">
            <w:pPr>
              <w:spacing w:before="240"/>
            </w:pPr>
            <w:r w:rsidRPr="00826AB1">
              <w:t>Added new requirements from ISO/IEC 17025:2017</w:t>
            </w:r>
          </w:p>
          <w:p w14:paraId="6F91F106" w14:textId="6C0510EB" w:rsidR="001744BD" w:rsidRPr="00826AB1" w:rsidRDefault="001744BD" w:rsidP="00826AB1">
            <w:pPr>
              <w:pStyle w:val="ListParagraph"/>
              <w:numPr>
                <w:ilvl w:val="0"/>
                <w:numId w:val="21"/>
              </w:numPr>
            </w:pPr>
            <w:r>
              <w:t xml:space="preserve">(7.9.2) </w:t>
            </w:r>
            <w:r w:rsidRPr="00826AB1">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 </w:t>
            </w:r>
          </w:p>
          <w:p w14:paraId="4CD876D4" w14:textId="14B3978B" w:rsidR="001744BD" w:rsidRPr="00826AB1" w:rsidRDefault="001744BD" w:rsidP="00826AB1">
            <w:pPr>
              <w:pStyle w:val="ListParagraph"/>
              <w:numPr>
                <w:ilvl w:val="0"/>
                <w:numId w:val="21"/>
              </w:numPr>
            </w:pPr>
            <w:r>
              <w:t xml:space="preserve">(7.9.3) </w:t>
            </w:r>
            <w:r w:rsidRPr="00826AB1">
              <w:t>The process for handling complaints shall include at least the following elements and methods: </w:t>
            </w:r>
          </w:p>
          <w:p w14:paraId="27538267" w14:textId="760DF36C" w:rsidR="001744BD" w:rsidRPr="00826AB1" w:rsidRDefault="001744BD" w:rsidP="00826AB1">
            <w:pPr>
              <w:pStyle w:val="ListParagraph"/>
              <w:numPr>
                <w:ilvl w:val="0"/>
                <w:numId w:val="22"/>
              </w:numPr>
            </w:pPr>
            <w:r>
              <w:t xml:space="preserve">(a) </w:t>
            </w:r>
            <w:r w:rsidRPr="00826AB1">
              <w:t xml:space="preserve">description of the process for receiving, validating, investigating the complaint, and deciding what actions are to be taken in response to </w:t>
            </w:r>
            <w:proofErr w:type="gramStart"/>
            <w:r w:rsidRPr="00826AB1">
              <w:t>it;</w:t>
            </w:r>
            <w:proofErr w:type="gramEnd"/>
          </w:p>
          <w:p w14:paraId="49BE65A9" w14:textId="2FB92198" w:rsidR="001744BD" w:rsidRPr="00826AB1" w:rsidRDefault="001744BD" w:rsidP="00826AB1">
            <w:pPr>
              <w:pStyle w:val="ListParagraph"/>
              <w:numPr>
                <w:ilvl w:val="0"/>
                <w:numId w:val="22"/>
              </w:numPr>
            </w:pPr>
            <w:r>
              <w:t xml:space="preserve">(c) </w:t>
            </w:r>
            <w:r w:rsidRPr="00826AB1">
              <w:t>ensuring that any appropriate action is taken.</w:t>
            </w:r>
          </w:p>
          <w:p w14:paraId="284EDFBC" w14:textId="46A83ACB" w:rsidR="001744BD" w:rsidRPr="00826AB1" w:rsidRDefault="001744BD" w:rsidP="00826AB1">
            <w:pPr>
              <w:pStyle w:val="ListParagraph"/>
              <w:numPr>
                <w:ilvl w:val="0"/>
                <w:numId w:val="23"/>
              </w:numPr>
              <w:ind w:left="755"/>
            </w:pPr>
            <w:r>
              <w:t xml:space="preserve">(7.9.4) </w:t>
            </w:r>
            <w:r w:rsidRPr="00826AB1">
              <w:t>The laboratory receiving the complaint shall be responsible for gathering and verifying all necessary information to validate the complaint. </w:t>
            </w:r>
          </w:p>
          <w:p w14:paraId="74E9F2E1" w14:textId="5C015305" w:rsidR="001744BD" w:rsidRPr="00826AB1" w:rsidRDefault="001744BD" w:rsidP="00826AB1">
            <w:pPr>
              <w:pStyle w:val="ListParagraph"/>
              <w:numPr>
                <w:ilvl w:val="0"/>
                <w:numId w:val="23"/>
              </w:numPr>
              <w:ind w:left="755"/>
            </w:pPr>
            <w:r>
              <w:lastRenderedPageBreak/>
              <w:t xml:space="preserve">(7.9.5) </w:t>
            </w:r>
            <w:r w:rsidRPr="00826AB1">
              <w:t>Whenever possible, the laboratory shall acknowledge receipt of the complaint, and provide the complainant with progress reports and the outcome. </w:t>
            </w:r>
          </w:p>
          <w:p w14:paraId="4E179BCC" w14:textId="0BE3981F" w:rsidR="001744BD" w:rsidRPr="00826AB1" w:rsidRDefault="001744BD" w:rsidP="00826AB1">
            <w:pPr>
              <w:pStyle w:val="ListParagraph"/>
              <w:numPr>
                <w:ilvl w:val="0"/>
                <w:numId w:val="23"/>
              </w:numPr>
              <w:ind w:left="755"/>
            </w:pPr>
            <w:r>
              <w:t xml:space="preserve">(7.9.6) </w:t>
            </w:r>
            <w:r w:rsidRPr="00826AB1">
              <w:t>The outcomes to be communicated to the complainant shall be made by, or reviewed and approved by, individual(s) not involved in the original laboratory activities in question. </w:t>
            </w:r>
          </w:p>
          <w:p w14:paraId="7AC0B6E6" w14:textId="76ABD8F7" w:rsidR="001744BD" w:rsidRPr="00826AB1" w:rsidRDefault="001744BD" w:rsidP="00826AB1">
            <w:pPr>
              <w:pStyle w:val="ListParagraph"/>
              <w:numPr>
                <w:ilvl w:val="0"/>
                <w:numId w:val="23"/>
              </w:numPr>
              <w:ind w:left="755"/>
            </w:pPr>
            <w:r>
              <w:t xml:space="preserve">(7.9.7) </w:t>
            </w:r>
            <w:r w:rsidRPr="00826AB1">
              <w:t>Whenever possible, the laboratory shall give formal notice of the end of the complaint handling to the complainant. </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3594EF" w14:textId="77777777" w:rsidR="001744BD" w:rsidRDefault="001744BD">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F6691" w14:textId="77777777" w:rsidR="001744BD" w:rsidRDefault="001744BD">
            <w:pPr>
              <w:rPr>
                <w:rFonts w:ascii="Arial" w:eastAsia="Times New Roman" w:hAnsi="Arial" w:cs="Arial"/>
                <w:sz w:val="20"/>
                <w:szCs w:val="20"/>
              </w:rPr>
            </w:pPr>
          </w:p>
        </w:tc>
      </w:tr>
      <w:tr w:rsidR="0034325D" w14:paraId="1BE4F1FA" w14:textId="77777777" w:rsidTr="0034325D">
        <w:trPr>
          <w:gridAfter w:val="1"/>
          <w:wAfter w:w="14" w:type="dxa"/>
          <w:trHeight w:val="320"/>
        </w:trPr>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774CF" w14:textId="353633CF"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2</w:t>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D74650" w14:textId="5B1625DD" w:rsidR="001744BD" w:rsidRDefault="001744BD">
            <w:pPr>
              <w:rPr>
                <w:rFonts w:ascii="Arial" w:eastAsia="Times New Roman" w:hAnsi="Arial" w:cs="Arial"/>
                <w:b/>
                <w:bCs/>
                <w:sz w:val="20"/>
                <w:szCs w:val="20"/>
              </w:rPr>
            </w:pPr>
            <w:r>
              <w:rPr>
                <w:rFonts w:ascii="Arial" w:eastAsia="Times New Roman" w:hAnsi="Arial" w:cs="Arial"/>
                <w:b/>
                <w:bCs/>
                <w:sz w:val="20"/>
                <w:szCs w:val="20"/>
              </w:rPr>
              <w:t> ISO/IEC 17025:2017</w:t>
            </w:r>
          </w:p>
          <w:p w14:paraId="09B11EC4" w14:textId="77777777" w:rsidR="001744BD" w:rsidRDefault="001744BD">
            <w:pPr>
              <w:rPr>
                <w:rFonts w:ascii="Arial" w:eastAsia="Times New Roman" w:hAnsi="Arial" w:cs="Arial"/>
                <w:b/>
                <w:bCs/>
                <w:sz w:val="20"/>
                <w:szCs w:val="20"/>
              </w:rPr>
            </w:pPr>
            <w:r>
              <w:rPr>
                <w:rFonts w:ascii="Arial" w:eastAsia="Times New Roman" w:hAnsi="Arial" w:cs="Arial"/>
                <w:b/>
                <w:bCs/>
                <w:sz w:val="20"/>
                <w:szCs w:val="20"/>
              </w:rPr>
              <w:t>7.11 Control of Data</w:t>
            </w:r>
          </w:p>
        </w:tc>
        <w:tc>
          <w:tcPr>
            <w:tcW w:w="8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F6056A" w14:textId="77777777" w:rsidR="001744BD" w:rsidRPr="00826AB1" w:rsidRDefault="001744BD" w:rsidP="00826AB1">
            <w:pPr>
              <w:spacing w:before="240"/>
            </w:pPr>
            <w:r w:rsidRPr="00826AB1">
              <w:t>Added new requirements from ISO/IEC 17025:2017</w:t>
            </w:r>
          </w:p>
          <w:p w14:paraId="7B3AA6E5" w14:textId="3F2B9F9A" w:rsidR="001744BD" w:rsidRPr="00826AB1" w:rsidRDefault="001744BD" w:rsidP="00826AB1">
            <w:pPr>
              <w:pStyle w:val="ListParagraph"/>
              <w:numPr>
                <w:ilvl w:val="0"/>
                <w:numId w:val="24"/>
              </w:numPr>
            </w:pPr>
            <w:r>
              <w:t xml:space="preserve">(7.11.1) </w:t>
            </w:r>
            <w:r w:rsidRPr="00826AB1">
              <w:t>The laboratory shall have access to the data and information needed to perform laboratory activities. </w:t>
            </w:r>
          </w:p>
          <w:p w14:paraId="142194E8" w14:textId="1C04923B" w:rsidR="001744BD" w:rsidRPr="00826AB1" w:rsidRDefault="001744BD" w:rsidP="00826AB1">
            <w:pPr>
              <w:pStyle w:val="ListParagraph"/>
              <w:numPr>
                <w:ilvl w:val="0"/>
                <w:numId w:val="24"/>
              </w:numPr>
            </w:pPr>
            <w:r>
              <w:t xml:space="preserve">(7.11.3) </w:t>
            </w:r>
            <w:r w:rsidRPr="00826AB1">
              <w:t>The laboratory information management system shall:</w:t>
            </w:r>
          </w:p>
          <w:p w14:paraId="675A498B" w14:textId="3C9F8913" w:rsidR="001744BD" w:rsidRPr="00826AB1" w:rsidRDefault="001744BD" w:rsidP="00826AB1">
            <w:pPr>
              <w:pStyle w:val="ListParagraph"/>
              <w:numPr>
                <w:ilvl w:val="1"/>
                <w:numId w:val="24"/>
              </w:numPr>
            </w:pPr>
            <w:r>
              <w:t xml:space="preserve">(e) </w:t>
            </w:r>
            <w:r w:rsidRPr="00826AB1">
              <w:t>include recording system failures and the appropriate immediate and corrective actions. </w:t>
            </w:r>
          </w:p>
          <w:p w14:paraId="0DC43B5B" w14:textId="39D7F6C2" w:rsidR="001744BD" w:rsidRPr="00826AB1" w:rsidRDefault="001744BD" w:rsidP="00826AB1">
            <w:pPr>
              <w:pStyle w:val="ListParagraph"/>
              <w:numPr>
                <w:ilvl w:val="0"/>
                <w:numId w:val="24"/>
              </w:numPr>
            </w:pPr>
            <w:r>
              <w:t xml:space="preserve">(7.11.4) </w:t>
            </w:r>
            <w:r w:rsidRPr="00826AB1">
              <w:t>When laboratory information management system</w:t>
            </w:r>
            <w:r w:rsidR="00131E2F">
              <w:t>s</w:t>
            </w:r>
            <w:r w:rsidRPr="00826AB1">
              <w:t xml:space="preserve"> are managed and maintained off-site or through an external provider, the laboratory shall ensure that the provider or operator of the system complies with all applicable requirements of this document.</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25CE14" w14:textId="77777777" w:rsidR="001744BD" w:rsidRDefault="001744BD">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F9BB4" w14:textId="77777777" w:rsidR="001744BD" w:rsidRDefault="001744BD">
            <w:pPr>
              <w:rPr>
                <w:rFonts w:ascii="Arial" w:eastAsia="Times New Roman" w:hAnsi="Arial" w:cs="Arial"/>
                <w:sz w:val="20"/>
                <w:szCs w:val="20"/>
              </w:rPr>
            </w:pPr>
          </w:p>
        </w:tc>
      </w:tr>
      <w:tr w:rsidR="0034325D" w:rsidRPr="004E0340" w14:paraId="151E28F1" w14:textId="77777777" w:rsidTr="0034325D">
        <w:trPr>
          <w:gridAfter w:val="1"/>
          <w:wAfter w:w="14" w:type="dxa"/>
          <w:trHeight w:val="320"/>
        </w:trPr>
        <w:tc>
          <w:tcPr>
            <w:tcW w:w="1036" w:type="dxa"/>
            <w:vAlign w:val="center"/>
          </w:tcPr>
          <w:p w14:paraId="06ED132C" w14:textId="569DB02C"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3</w:t>
            </w:r>
          </w:p>
        </w:tc>
        <w:tc>
          <w:tcPr>
            <w:tcW w:w="1036" w:type="dxa"/>
            <w:shd w:val="clear" w:color="auto" w:fill="auto"/>
            <w:vAlign w:val="center"/>
          </w:tcPr>
          <w:p w14:paraId="745E00A9" w14:textId="32C9E899"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 ISO/IEC 17025:2017</w:t>
            </w:r>
          </w:p>
          <w:p w14:paraId="45909AAE" w14:textId="554C57F2"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8.1 Management System</w:t>
            </w:r>
          </w:p>
        </w:tc>
        <w:tc>
          <w:tcPr>
            <w:tcW w:w="8548" w:type="dxa"/>
            <w:shd w:val="clear" w:color="auto" w:fill="auto"/>
            <w:vAlign w:val="center"/>
          </w:tcPr>
          <w:p w14:paraId="6CD6B5C1" w14:textId="77777777" w:rsidR="001744BD" w:rsidRPr="00826AB1" w:rsidRDefault="001744BD" w:rsidP="006F23E5">
            <w:pPr>
              <w:spacing w:before="240"/>
            </w:pPr>
            <w:r w:rsidRPr="00826AB1">
              <w:t>Added new requirements from ISO/IEC 17025:2017</w:t>
            </w:r>
          </w:p>
          <w:p w14:paraId="578AD10A" w14:textId="1D75A06A" w:rsidR="001744BD" w:rsidRDefault="001744BD" w:rsidP="006F23E5">
            <w:pPr>
              <w:pStyle w:val="ListParagraph"/>
              <w:numPr>
                <w:ilvl w:val="0"/>
                <w:numId w:val="27"/>
              </w:numPr>
              <w:spacing w:before="240"/>
            </w:pPr>
            <w:r>
              <w:t xml:space="preserve">(8.1.1) </w:t>
            </w:r>
            <w:r w:rsidRPr="00826AB1">
              <w:t>The laboratory shall establish, document, implement and maintain a management system that is capable of supporting and demonstrating the consistent achievement of the requirements of this International Standard and assuring the quality of the laboratory results. In addition to meeting the requirements of clauses 4 to 7 of this International Standard the laboratory shall implement a management system in accordance with Option A or Option B. </w:t>
            </w:r>
          </w:p>
        </w:tc>
        <w:tc>
          <w:tcPr>
            <w:tcW w:w="2113" w:type="dxa"/>
            <w:shd w:val="clear" w:color="auto" w:fill="auto"/>
            <w:vAlign w:val="center"/>
          </w:tcPr>
          <w:p w14:paraId="03823F95" w14:textId="32D08DEF" w:rsidR="001744BD" w:rsidRDefault="001744BD" w:rsidP="006F23E5">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vAlign w:val="center"/>
          </w:tcPr>
          <w:p w14:paraId="36CDED87" w14:textId="77777777" w:rsidR="001744BD" w:rsidRDefault="001744BD" w:rsidP="006F23E5">
            <w:pPr>
              <w:rPr>
                <w:rFonts w:ascii="Arial" w:eastAsia="Times New Roman" w:hAnsi="Arial" w:cs="Arial"/>
                <w:sz w:val="20"/>
                <w:szCs w:val="20"/>
              </w:rPr>
            </w:pPr>
          </w:p>
        </w:tc>
      </w:tr>
      <w:tr w:rsidR="0034325D" w:rsidRPr="004E0340" w14:paraId="4298AED5" w14:textId="77777777" w:rsidTr="0034325D">
        <w:trPr>
          <w:gridAfter w:val="1"/>
          <w:wAfter w:w="14" w:type="dxa"/>
          <w:trHeight w:val="320"/>
        </w:trPr>
        <w:tc>
          <w:tcPr>
            <w:tcW w:w="1036" w:type="dxa"/>
            <w:vAlign w:val="center"/>
          </w:tcPr>
          <w:p w14:paraId="37FC6A78" w14:textId="132E9165"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lastRenderedPageBreak/>
              <w:t>3</w:t>
            </w:r>
            <w:r w:rsidR="00275D72">
              <w:rPr>
                <w:rFonts w:ascii="Arial" w:eastAsia="Times New Roman" w:hAnsi="Arial" w:cs="Arial"/>
                <w:i/>
                <w:iCs/>
                <w:sz w:val="20"/>
                <w:szCs w:val="20"/>
              </w:rPr>
              <w:t>4</w:t>
            </w:r>
          </w:p>
        </w:tc>
        <w:tc>
          <w:tcPr>
            <w:tcW w:w="1036" w:type="dxa"/>
            <w:shd w:val="clear" w:color="auto" w:fill="auto"/>
            <w:vAlign w:val="center"/>
          </w:tcPr>
          <w:p w14:paraId="3EF0887D" w14:textId="17C692DA"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 ISO/IEC 17025:2017</w:t>
            </w:r>
          </w:p>
          <w:p w14:paraId="4C3FEFD3" w14:textId="2CB1080A"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8.5</w:t>
            </w:r>
          </w:p>
        </w:tc>
        <w:tc>
          <w:tcPr>
            <w:tcW w:w="8548" w:type="dxa"/>
            <w:shd w:val="clear" w:color="auto" w:fill="auto"/>
            <w:vAlign w:val="center"/>
          </w:tcPr>
          <w:p w14:paraId="1E8E3F4D" w14:textId="77777777" w:rsidR="001744BD" w:rsidRPr="00826AB1" w:rsidRDefault="001744BD" w:rsidP="006F23E5">
            <w:pPr>
              <w:spacing w:before="240"/>
            </w:pPr>
            <w:r w:rsidRPr="00826AB1">
              <w:t>Added new requirements from ISO/IEC 17025:2017</w:t>
            </w:r>
          </w:p>
          <w:p w14:paraId="521F3461" w14:textId="74C6BDF4" w:rsidR="001744BD" w:rsidRPr="00826AB1" w:rsidRDefault="001744BD" w:rsidP="006F23E5">
            <w:pPr>
              <w:spacing w:before="240"/>
            </w:pPr>
            <w:r w:rsidRPr="00826AB1">
              <w:t xml:space="preserve">Introduce the concept of risk-based </w:t>
            </w:r>
            <w:r w:rsidR="00131E2F" w:rsidRPr="00826AB1">
              <w:t>thinking.</w:t>
            </w:r>
          </w:p>
          <w:p w14:paraId="12294B0D" w14:textId="77777777" w:rsidR="001744BD" w:rsidRPr="00826AB1" w:rsidRDefault="001744BD" w:rsidP="006F23E5">
            <w:pPr>
              <w:spacing w:before="240"/>
            </w:pPr>
            <w:r w:rsidRPr="00826AB1">
              <w:t>Management system includes actions to address risks and opportunities. This is a new section in ISO/IEC 17025:2017</w:t>
            </w:r>
          </w:p>
          <w:p w14:paraId="5530F515" w14:textId="6DAB4BFC" w:rsidR="001744BD" w:rsidRPr="00826AB1" w:rsidRDefault="001744BD" w:rsidP="006F23E5">
            <w:pPr>
              <w:pStyle w:val="ListParagraph"/>
              <w:numPr>
                <w:ilvl w:val="0"/>
                <w:numId w:val="13"/>
              </w:numPr>
            </w:pPr>
            <w:r>
              <w:t xml:space="preserve">(8.5.1) </w:t>
            </w:r>
            <w:r w:rsidRPr="00826AB1">
              <w:t>The laboratory shall consider the risks and opportunities associated with the laboratory activities in order to: </w:t>
            </w:r>
          </w:p>
          <w:p w14:paraId="52370BC8" w14:textId="0FE1C65F" w:rsidR="001744BD" w:rsidRPr="00826AB1" w:rsidRDefault="001744BD" w:rsidP="006F23E5">
            <w:pPr>
              <w:pStyle w:val="ListParagraph"/>
              <w:numPr>
                <w:ilvl w:val="1"/>
                <w:numId w:val="13"/>
              </w:numPr>
            </w:pPr>
            <w:r>
              <w:t xml:space="preserve">(a) </w:t>
            </w:r>
            <w:r w:rsidRPr="00826AB1">
              <w:t xml:space="preserve">give assurance that the management system can achieve its intended </w:t>
            </w:r>
            <w:proofErr w:type="gramStart"/>
            <w:r w:rsidRPr="00826AB1">
              <w:t>results;</w:t>
            </w:r>
            <w:proofErr w:type="gramEnd"/>
          </w:p>
          <w:p w14:paraId="24CBD9BD" w14:textId="144F694E" w:rsidR="001744BD" w:rsidRPr="00826AB1" w:rsidRDefault="001744BD" w:rsidP="006F23E5">
            <w:pPr>
              <w:pStyle w:val="ListParagraph"/>
              <w:numPr>
                <w:ilvl w:val="1"/>
                <w:numId w:val="13"/>
              </w:numPr>
            </w:pPr>
            <w:r>
              <w:t xml:space="preserve">(b) </w:t>
            </w:r>
            <w:r w:rsidRPr="00826AB1">
              <w:t xml:space="preserve">enhance opportunities to achieve the purpose and objectives of the </w:t>
            </w:r>
            <w:proofErr w:type="gramStart"/>
            <w:r w:rsidRPr="00826AB1">
              <w:t>laboratory;</w:t>
            </w:r>
            <w:proofErr w:type="gramEnd"/>
          </w:p>
          <w:p w14:paraId="3B6CF895" w14:textId="1A060F8A" w:rsidR="001744BD" w:rsidRPr="00826AB1" w:rsidRDefault="001744BD" w:rsidP="006F23E5">
            <w:pPr>
              <w:pStyle w:val="ListParagraph"/>
              <w:numPr>
                <w:ilvl w:val="1"/>
                <w:numId w:val="13"/>
              </w:numPr>
            </w:pPr>
            <w:r>
              <w:t xml:space="preserve">(c) </w:t>
            </w:r>
            <w:r w:rsidRPr="00826AB1">
              <w:t xml:space="preserve">prevent, or reduce, undesired impacts and potential failures in the laboratory </w:t>
            </w:r>
            <w:proofErr w:type="gramStart"/>
            <w:r w:rsidRPr="00826AB1">
              <w:t>activities;</w:t>
            </w:r>
            <w:proofErr w:type="gramEnd"/>
          </w:p>
          <w:p w14:paraId="5E894C8F" w14:textId="66C00F3A" w:rsidR="001744BD" w:rsidRPr="00826AB1" w:rsidRDefault="001744BD" w:rsidP="006F23E5">
            <w:pPr>
              <w:pStyle w:val="ListParagraph"/>
              <w:numPr>
                <w:ilvl w:val="1"/>
                <w:numId w:val="13"/>
              </w:numPr>
            </w:pPr>
            <w:r>
              <w:t xml:space="preserve">(d) </w:t>
            </w:r>
            <w:r w:rsidRPr="00826AB1">
              <w:t>achieve improvement.</w:t>
            </w:r>
          </w:p>
          <w:p w14:paraId="544B0162" w14:textId="546228C0" w:rsidR="001744BD" w:rsidRPr="00826AB1" w:rsidRDefault="001744BD" w:rsidP="006F23E5">
            <w:pPr>
              <w:pStyle w:val="ListParagraph"/>
              <w:numPr>
                <w:ilvl w:val="0"/>
                <w:numId w:val="13"/>
              </w:numPr>
            </w:pPr>
            <w:r>
              <w:t xml:space="preserve">(8.5.2) </w:t>
            </w:r>
            <w:r w:rsidRPr="00826AB1">
              <w:t>The laboratory shall plan:</w:t>
            </w:r>
          </w:p>
          <w:p w14:paraId="5C80FAF8" w14:textId="4F061794" w:rsidR="001744BD" w:rsidRPr="00826AB1" w:rsidRDefault="001744BD" w:rsidP="006F23E5">
            <w:pPr>
              <w:pStyle w:val="ListParagraph"/>
              <w:numPr>
                <w:ilvl w:val="1"/>
                <w:numId w:val="13"/>
              </w:numPr>
            </w:pPr>
            <w:r>
              <w:t xml:space="preserve">(a) </w:t>
            </w:r>
            <w:r w:rsidRPr="00826AB1">
              <w:t xml:space="preserve">actions to address these risks and </w:t>
            </w:r>
            <w:proofErr w:type="gramStart"/>
            <w:r w:rsidRPr="00826AB1">
              <w:t>opportunities;</w:t>
            </w:r>
            <w:proofErr w:type="gramEnd"/>
          </w:p>
          <w:p w14:paraId="5B28EB49" w14:textId="2ADB29E5" w:rsidR="001744BD" w:rsidRPr="00826AB1" w:rsidRDefault="001744BD" w:rsidP="006F23E5">
            <w:pPr>
              <w:pStyle w:val="ListParagraph"/>
              <w:numPr>
                <w:ilvl w:val="1"/>
                <w:numId w:val="13"/>
              </w:numPr>
            </w:pPr>
            <w:r>
              <w:t xml:space="preserve">(b) </w:t>
            </w:r>
            <w:r w:rsidRPr="00826AB1">
              <w:t>how to:</w:t>
            </w:r>
          </w:p>
          <w:p w14:paraId="4BD73EA3" w14:textId="77777777" w:rsidR="001744BD" w:rsidRPr="00826AB1" w:rsidRDefault="001744BD" w:rsidP="006F23E5">
            <w:pPr>
              <w:pStyle w:val="ListParagraph"/>
              <w:numPr>
                <w:ilvl w:val="2"/>
                <w:numId w:val="13"/>
              </w:numPr>
            </w:pPr>
            <w:r w:rsidRPr="00826AB1">
              <w:t xml:space="preserve">integrate and implement the actions into its management </w:t>
            </w:r>
            <w:proofErr w:type="gramStart"/>
            <w:r w:rsidRPr="00826AB1">
              <w:t>system;</w:t>
            </w:r>
            <w:proofErr w:type="gramEnd"/>
          </w:p>
          <w:p w14:paraId="1B8ADB5E" w14:textId="77777777" w:rsidR="001744BD" w:rsidRPr="00826AB1" w:rsidRDefault="001744BD" w:rsidP="006F23E5">
            <w:pPr>
              <w:pStyle w:val="ListParagraph"/>
              <w:numPr>
                <w:ilvl w:val="2"/>
                <w:numId w:val="13"/>
              </w:numPr>
            </w:pPr>
            <w:r w:rsidRPr="00826AB1">
              <w:t>evaluate the effectiveness of these actions.</w:t>
            </w:r>
          </w:p>
          <w:p w14:paraId="4BE04340" w14:textId="74E3B312" w:rsidR="001744BD" w:rsidRDefault="001744BD" w:rsidP="00AB137E">
            <w:pPr>
              <w:pStyle w:val="ListParagraph"/>
              <w:numPr>
                <w:ilvl w:val="0"/>
                <w:numId w:val="13"/>
              </w:numPr>
              <w:spacing w:before="240"/>
            </w:pPr>
            <w:r>
              <w:t xml:space="preserve">(8.5.3) </w:t>
            </w:r>
            <w:r w:rsidRPr="00826AB1">
              <w:t>Actions taken to address risks and opportunities shall be proportional to the potential impact on the validity of laboratory results. </w:t>
            </w:r>
          </w:p>
        </w:tc>
        <w:tc>
          <w:tcPr>
            <w:tcW w:w="2113" w:type="dxa"/>
            <w:shd w:val="clear" w:color="auto" w:fill="auto"/>
            <w:vAlign w:val="center"/>
          </w:tcPr>
          <w:p w14:paraId="7580C0AB" w14:textId="792DE3FB" w:rsidR="001744BD" w:rsidRDefault="001744BD" w:rsidP="006F23E5">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vAlign w:val="center"/>
          </w:tcPr>
          <w:p w14:paraId="676C58D4" w14:textId="77777777" w:rsidR="001744BD" w:rsidRDefault="001744BD" w:rsidP="006F23E5">
            <w:pPr>
              <w:rPr>
                <w:rFonts w:ascii="Arial" w:eastAsia="Times New Roman" w:hAnsi="Arial" w:cs="Arial"/>
                <w:sz w:val="20"/>
                <w:szCs w:val="20"/>
              </w:rPr>
            </w:pPr>
          </w:p>
        </w:tc>
      </w:tr>
      <w:tr w:rsidR="0034325D" w:rsidRPr="004E0340" w14:paraId="4515A0CD" w14:textId="77777777" w:rsidTr="0034325D">
        <w:trPr>
          <w:gridAfter w:val="1"/>
          <w:wAfter w:w="14" w:type="dxa"/>
          <w:trHeight w:val="320"/>
        </w:trPr>
        <w:tc>
          <w:tcPr>
            <w:tcW w:w="1036" w:type="dxa"/>
            <w:vAlign w:val="center"/>
          </w:tcPr>
          <w:p w14:paraId="0E1727FB" w14:textId="345A6843"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5</w:t>
            </w:r>
          </w:p>
        </w:tc>
        <w:tc>
          <w:tcPr>
            <w:tcW w:w="1036" w:type="dxa"/>
            <w:shd w:val="clear" w:color="auto" w:fill="auto"/>
            <w:vAlign w:val="center"/>
          </w:tcPr>
          <w:p w14:paraId="5BA1E15B" w14:textId="44CD2BD3"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 ISO/IEC 17025:2017</w:t>
            </w:r>
          </w:p>
          <w:p w14:paraId="255F5D93" w14:textId="6C4F55FE"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8.7</w:t>
            </w:r>
          </w:p>
        </w:tc>
        <w:tc>
          <w:tcPr>
            <w:tcW w:w="8548" w:type="dxa"/>
            <w:shd w:val="clear" w:color="auto" w:fill="auto"/>
            <w:vAlign w:val="center"/>
          </w:tcPr>
          <w:p w14:paraId="3AA2EDBB" w14:textId="77777777" w:rsidR="001744BD" w:rsidRPr="00826AB1" w:rsidRDefault="001744BD" w:rsidP="006F23E5">
            <w:pPr>
              <w:pStyle w:val="ListParagraph"/>
              <w:numPr>
                <w:ilvl w:val="0"/>
                <w:numId w:val="26"/>
              </w:numPr>
              <w:spacing w:before="240"/>
            </w:pPr>
            <w:r w:rsidRPr="00826AB1">
              <w:t>Added new requirements from ISO/IEC 17025:2017</w:t>
            </w:r>
          </w:p>
          <w:p w14:paraId="1786ED89" w14:textId="641AF924" w:rsidR="001744BD" w:rsidRPr="00826AB1" w:rsidRDefault="001744BD" w:rsidP="006F23E5">
            <w:pPr>
              <w:spacing w:before="240"/>
            </w:pPr>
            <w:r w:rsidRPr="00826AB1">
              <w:t xml:space="preserve">The term Root </w:t>
            </w:r>
            <w:r w:rsidRPr="00711DD3">
              <w:t>Cause Analysis is no longer present since</w:t>
            </w:r>
            <w:r w:rsidRPr="00826AB1">
              <w:t xml:space="preserve"> there could be several causes. Identify the level of the cause necessary to mitigate the risk.</w:t>
            </w:r>
          </w:p>
          <w:p w14:paraId="2E536900" w14:textId="77777777" w:rsidR="001744BD" w:rsidRPr="00826AB1" w:rsidRDefault="001744BD" w:rsidP="006F23E5">
            <w:pPr>
              <w:spacing w:before="240"/>
            </w:pPr>
            <w:r w:rsidRPr="00826AB1">
              <w:t>Change or addition to standard:</w:t>
            </w:r>
          </w:p>
          <w:p w14:paraId="56959F27" w14:textId="1B19D833" w:rsidR="001744BD" w:rsidRDefault="001744BD" w:rsidP="006F23E5">
            <w:pPr>
              <w:spacing w:before="240"/>
            </w:pPr>
            <w:r>
              <w:lastRenderedPageBreak/>
              <w:t xml:space="preserve">(e) </w:t>
            </w:r>
            <w:r w:rsidRPr="00826AB1">
              <w:t>update risks and opportunities determined during planning, if necessary;</w:t>
            </w:r>
          </w:p>
        </w:tc>
        <w:tc>
          <w:tcPr>
            <w:tcW w:w="2113" w:type="dxa"/>
            <w:shd w:val="clear" w:color="auto" w:fill="auto"/>
            <w:vAlign w:val="center"/>
          </w:tcPr>
          <w:p w14:paraId="45077156" w14:textId="22A5C90E" w:rsidR="001744BD" w:rsidRDefault="001744BD" w:rsidP="006F23E5">
            <w:pPr>
              <w:rPr>
                <w:rFonts w:ascii="Arial" w:eastAsia="Times New Roman" w:hAnsi="Arial" w:cs="Arial"/>
                <w:sz w:val="20"/>
                <w:szCs w:val="20"/>
              </w:rPr>
            </w:pPr>
            <w:r>
              <w:rPr>
                <w:rFonts w:ascii="Arial" w:eastAsia="Times New Roman" w:hAnsi="Arial" w:cs="Arial"/>
                <w:sz w:val="20"/>
                <w:szCs w:val="20"/>
              </w:rPr>
              <w:lastRenderedPageBreak/>
              <w:t>Adoption of ISO/IEC 17025:2017 for FSMO</w:t>
            </w:r>
          </w:p>
        </w:tc>
        <w:tc>
          <w:tcPr>
            <w:tcW w:w="1909" w:type="dxa"/>
            <w:vAlign w:val="center"/>
          </w:tcPr>
          <w:p w14:paraId="4993C5BC" w14:textId="77777777" w:rsidR="001744BD" w:rsidRDefault="001744BD" w:rsidP="006F23E5">
            <w:pPr>
              <w:rPr>
                <w:rFonts w:ascii="Arial" w:eastAsia="Times New Roman" w:hAnsi="Arial" w:cs="Arial"/>
                <w:sz w:val="20"/>
                <w:szCs w:val="20"/>
              </w:rPr>
            </w:pPr>
          </w:p>
        </w:tc>
      </w:tr>
      <w:tr w:rsidR="0034325D" w:rsidRPr="004E0340" w14:paraId="70E8F217" w14:textId="77777777" w:rsidTr="0034325D">
        <w:trPr>
          <w:gridAfter w:val="1"/>
          <w:wAfter w:w="14" w:type="dxa"/>
          <w:trHeight w:val="320"/>
        </w:trPr>
        <w:tc>
          <w:tcPr>
            <w:tcW w:w="1036" w:type="dxa"/>
            <w:vAlign w:val="center"/>
          </w:tcPr>
          <w:p w14:paraId="1C9B43BF" w14:textId="47AA4D48" w:rsidR="001744BD" w:rsidRPr="00870849" w:rsidRDefault="006D1C58" w:rsidP="006D1C58">
            <w:pPr>
              <w:jc w:val="center"/>
              <w:rPr>
                <w:rFonts w:ascii="Arial" w:eastAsia="Times New Roman" w:hAnsi="Arial" w:cs="Arial"/>
                <w:i/>
                <w:iCs/>
                <w:sz w:val="20"/>
                <w:szCs w:val="20"/>
              </w:rPr>
            </w:pPr>
            <w:r w:rsidRPr="00870849">
              <w:rPr>
                <w:rFonts w:ascii="Arial" w:eastAsia="Times New Roman" w:hAnsi="Arial" w:cs="Arial"/>
                <w:i/>
                <w:iCs/>
                <w:sz w:val="20"/>
                <w:szCs w:val="20"/>
              </w:rPr>
              <w:t>3</w:t>
            </w:r>
            <w:r w:rsidR="00275D72">
              <w:rPr>
                <w:rFonts w:ascii="Arial" w:eastAsia="Times New Roman" w:hAnsi="Arial" w:cs="Arial"/>
                <w:i/>
                <w:iCs/>
                <w:sz w:val="20"/>
                <w:szCs w:val="20"/>
              </w:rPr>
              <w:t>6</w:t>
            </w:r>
          </w:p>
        </w:tc>
        <w:tc>
          <w:tcPr>
            <w:tcW w:w="1036" w:type="dxa"/>
            <w:shd w:val="clear" w:color="auto" w:fill="auto"/>
            <w:vAlign w:val="center"/>
          </w:tcPr>
          <w:p w14:paraId="7ADD908C" w14:textId="416A0DAC"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 ISO/IEC 17025:2017</w:t>
            </w:r>
          </w:p>
          <w:p w14:paraId="45A84B56" w14:textId="20FF50AF" w:rsidR="001744BD" w:rsidRDefault="001744BD" w:rsidP="006F23E5">
            <w:pPr>
              <w:rPr>
                <w:rFonts w:ascii="Arial" w:eastAsia="Times New Roman" w:hAnsi="Arial" w:cs="Arial"/>
                <w:b/>
                <w:bCs/>
                <w:sz w:val="20"/>
                <w:szCs w:val="20"/>
              </w:rPr>
            </w:pPr>
            <w:r>
              <w:rPr>
                <w:rFonts w:ascii="Arial" w:eastAsia="Times New Roman" w:hAnsi="Arial" w:cs="Arial"/>
                <w:b/>
                <w:bCs/>
                <w:sz w:val="20"/>
                <w:szCs w:val="20"/>
              </w:rPr>
              <w:t>8.9</w:t>
            </w:r>
          </w:p>
        </w:tc>
        <w:tc>
          <w:tcPr>
            <w:tcW w:w="8548" w:type="dxa"/>
            <w:shd w:val="clear" w:color="auto" w:fill="auto"/>
            <w:vAlign w:val="center"/>
          </w:tcPr>
          <w:p w14:paraId="7DC70CEE" w14:textId="77777777" w:rsidR="001744BD" w:rsidRPr="00826AB1" w:rsidRDefault="001744BD" w:rsidP="006F23E5">
            <w:pPr>
              <w:spacing w:before="240"/>
            </w:pPr>
            <w:r w:rsidRPr="00826AB1">
              <w:t>Added new requirements from ISO/IEC 17025:2017</w:t>
            </w:r>
          </w:p>
          <w:p w14:paraId="584811FA" w14:textId="0C6D836D" w:rsidR="001744BD" w:rsidRPr="00826AB1" w:rsidRDefault="001744BD" w:rsidP="006F23E5">
            <w:pPr>
              <w:spacing w:before="240"/>
            </w:pPr>
            <w:r w:rsidRPr="00826AB1">
              <w:t>New input items added to Management Review</w:t>
            </w:r>
            <w:r>
              <w:t xml:space="preserve"> (8.9.2)</w:t>
            </w:r>
          </w:p>
          <w:p w14:paraId="5FE6860D" w14:textId="3F70607D" w:rsidR="001744BD" w:rsidRPr="00826AB1" w:rsidRDefault="001744BD" w:rsidP="006F23E5">
            <w:pPr>
              <w:pStyle w:val="ListParagraph"/>
              <w:numPr>
                <w:ilvl w:val="0"/>
                <w:numId w:val="14"/>
              </w:numPr>
            </w:pPr>
            <w:r>
              <w:t xml:space="preserve">(a) </w:t>
            </w:r>
            <w:r w:rsidRPr="00826AB1">
              <w:t xml:space="preserve">changes in internal and external issues that are relevant to the </w:t>
            </w:r>
            <w:proofErr w:type="gramStart"/>
            <w:r w:rsidRPr="00826AB1">
              <w:t>laboratory;</w:t>
            </w:r>
            <w:proofErr w:type="gramEnd"/>
          </w:p>
          <w:p w14:paraId="29B17F95" w14:textId="03359FC8" w:rsidR="001744BD" w:rsidRPr="00826AB1" w:rsidRDefault="001744BD" w:rsidP="006F23E5">
            <w:pPr>
              <w:pStyle w:val="ListParagraph"/>
              <w:numPr>
                <w:ilvl w:val="0"/>
                <w:numId w:val="14"/>
              </w:numPr>
            </w:pPr>
            <w:r>
              <w:t xml:space="preserve">(b) </w:t>
            </w:r>
            <w:r w:rsidRPr="00826AB1">
              <w:t xml:space="preserve">fulfilment of </w:t>
            </w:r>
            <w:proofErr w:type="gramStart"/>
            <w:r w:rsidRPr="00826AB1">
              <w:t>objectives;</w:t>
            </w:r>
            <w:proofErr w:type="gramEnd"/>
          </w:p>
          <w:p w14:paraId="19784F52" w14:textId="48A76E8C" w:rsidR="001744BD" w:rsidRPr="00826AB1" w:rsidRDefault="001744BD" w:rsidP="006F23E5">
            <w:pPr>
              <w:pStyle w:val="ListParagraph"/>
              <w:numPr>
                <w:ilvl w:val="0"/>
                <w:numId w:val="14"/>
              </w:numPr>
            </w:pPr>
            <w:r>
              <w:t xml:space="preserve">(d) </w:t>
            </w:r>
            <w:r w:rsidRPr="00826AB1">
              <w:t xml:space="preserve">status of actions from previous management </w:t>
            </w:r>
            <w:proofErr w:type="gramStart"/>
            <w:r w:rsidRPr="00826AB1">
              <w:t>reviews;</w:t>
            </w:r>
            <w:proofErr w:type="gramEnd"/>
          </w:p>
          <w:p w14:paraId="3787CE9D" w14:textId="7D9D3D02" w:rsidR="001744BD" w:rsidRPr="00826AB1" w:rsidRDefault="001744BD" w:rsidP="006F23E5">
            <w:pPr>
              <w:pStyle w:val="ListParagraph"/>
              <w:numPr>
                <w:ilvl w:val="0"/>
                <w:numId w:val="14"/>
              </w:numPr>
            </w:pPr>
            <w:r>
              <w:t xml:space="preserve">(k) </w:t>
            </w:r>
            <w:r w:rsidRPr="00826AB1">
              <w:t xml:space="preserve">effectiveness of any implemented </w:t>
            </w:r>
            <w:proofErr w:type="gramStart"/>
            <w:r w:rsidRPr="00826AB1">
              <w:t>improvements;</w:t>
            </w:r>
            <w:proofErr w:type="gramEnd"/>
          </w:p>
          <w:p w14:paraId="700E1DFF" w14:textId="67102424" w:rsidR="001744BD" w:rsidRPr="00826AB1" w:rsidRDefault="001744BD" w:rsidP="006F23E5">
            <w:pPr>
              <w:pStyle w:val="ListParagraph"/>
              <w:numPr>
                <w:ilvl w:val="0"/>
                <w:numId w:val="14"/>
              </w:numPr>
            </w:pPr>
            <w:r>
              <w:t xml:space="preserve">(m) </w:t>
            </w:r>
            <w:r w:rsidRPr="00826AB1">
              <w:t xml:space="preserve">results of risk </w:t>
            </w:r>
            <w:proofErr w:type="gramStart"/>
            <w:r w:rsidRPr="00826AB1">
              <w:t>identification;</w:t>
            </w:r>
            <w:proofErr w:type="gramEnd"/>
          </w:p>
          <w:p w14:paraId="68A1ABFB" w14:textId="4315747C" w:rsidR="001744BD" w:rsidRPr="00826AB1" w:rsidRDefault="001744BD" w:rsidP="006F23E5">
            <w:pPr>
              <w:spacing w:before="240"/>
            </w:pPr>
            <w:r w:rsidRPr="00826AB1">
              <w:t>New output items added</w:t>
            </w:r>
            <w:r>
              <w:t xml:space="preserve"> (8.9.3)</w:t>
            </w:r>
          </w:p>
          <w:p w14:paraId="1D4FAF33" w14:textId="7E7835A3" w:rsidR="001744BD" w:rsidRPr="00826AB1" w:rsidRDefault="001744BD" w:rsidP="006F23E5">
            <w:pPr>
              <w:pStyle w:val="ListParagraph"/>
              <w:numPr>
                <w:ilvl w:val="0"/>
                <w:numId w:val="15"/>
              </w:numPr>
            </w:pPr>
            <w:r>
              <w:t xml:space="preserve">(a) </w:t>
            </w:r>
            <w:r w:rsidRPr="00826AB1">
              <w:t>the effectiveness of the management system and its processes</w:t>
            </w:r>
          </w:p>
          <w:p w14:paraId="15010A67" w14:textId="1F394FB9" w:rsidR="001744BD" w:rsidRPr="00826AB1" w:rsidRDefault="001744BD" w:rsidP="006F23E5">
            <w:pPr>
              <w:pStyle w:val="ListParagraph"/>
              <w:numPr>
                <w:ilvl w:val="0"/>
                <w:numId w:val="15"/>
              </w:numPr>
            </w:pPr>
            <w:r>
              <w:t xml:space="preserve">(b) </w:t>
            </w:r>
            <w:r w:rsidRPr="00826AB1">
              <w:t>improvement of the laboratory activities related to the fulfilment of the requirements of this document</w:t>
            </w:r>
          </w:p>
          <w:p w14:paraId="77DB9F72" w14:textId="77777777" w:rsidR="001744BD" w:rsidRDefault="001744BD" w:rsidP="00BB5365">
            <w:pPr>
              <w:pStyle w:val="ListParagraph"/>
              <w:numPr>
                <w:ilvl w:val="0"/>
                <w:numId w:val="15"/>
              </w:numPr>
            </w:pPr>
            <w:r>
              <w:t xml:space="preserve">(c) </w:t>
            </w:r>
            <w:r w:rsidRPr="00826AB1">
              <w:t>provision of required resources</w:t>
            </w:r>
          </w:p>
          <w:p w14:paraId="645F0E96" w14:textId="366429B8" w:rsidR="001744BD" w:rsidRDefault="001744BD" w:rsidP="00BB5365">
            <w:pPr>
              <w:pStyle w:val="ListParagraph"/>
              <w:numPr>
                <w:ilvl w:val="0"/>
                <w:numId w:val="15"/>
              </w:numPr>
            </w:pPr>
            <w:r>
              <w:t xml:space="preserve">(d) </w:t>
            </w:r>
            <w:r w:rsidRPr="00826AB1">
              <w:t>any need for change</w:t>
            </w:r>
          </w:p>
        </w:tc>
        <w:tc>
          <w:tcPr>
            <w:tcW w:w="2113" w:type="dxa"/>
            <w:shd w:val="clear" w:color="auto" w:fill="auto"/>
            <w:vAlign w:val="center"/>
          </w:tcPr>
          <w:p w14:paraId="2DBF835C" w14:textId="1A84DF95" w:rsidR="001744BD" w:rsidRDefault="001744BD" w:rsidP="006F23E5">
            <w:pPr>
              <w:rPr>
                <w:rFonts w:ascii="Arial" w:eastAsia="Times New Roman" w:hAnsi="Arial" w:cs="Arial"/>
                <w:sz w:val="20"/>
                <w:szCs w:val="20"/>
              </w:rPr>
            </w:pPr>
            <w:r>
              <w:rPr>
                <w:rFonts w:ascii="Arial" w:eastAsia="Times New Roman" w:hAnsi="Arial" w:cs="Arial"/>
                <w:sz w:val="20"/>
                <w:szCs w:val="20"/>
              </w:rPr>
              <w:t>Adoption of ISO/IEC 17025:2017 for FSMO</w:t>
            </w:r>
          </w:p>
        </w:tc>
        <w:tc>
          <w:tcPr>
            <w:tcW w:w="1909" w:type="dxa"/>
            <w:vAlign w:val="center"/>
          </w:tcPr>
          <w:p w14:paraId="271F255C" w14:textId="77777777" w:rsidR="001744BD" w:rsidRDefault="001744BD" w:rsidP="006F23E5">
            <w:pPr>
              <w:rPr>
                <w:rFonts w:ascii="Arial" w:eastAsia="Times New Roman" w:hAnsi="Arial" w:cs="Arial"/>
                <w:sz w:val="20"/>
                <w:szCs w:val="20"/>
              </w:rPr>
            </w:pPr>
          </w:p>
        </w:tc>
      </w:tr>
    </w:tbl>
    <w:p w14:paraId="57C08D49" w14:textId="77777777" w:rsidR="00EC5F11" w:rsidRDefault="00EC5F11"/>
    <w:sectPr w:rsidR="00EC5F11" w:rsidSect="004E0340">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7C2DB" w14:textId="77777777" w:rsidR="00D05479" w:rsidRDefault="00D05479" w:rsidP="00A430A2">
      <w:r>
        <w:separator/>
      </w:r>
    </w:p>
  </w:endnote>
  <w:endnote w:type="continuationSeparator" w:id="0">
    <w:p w14:paraId="55F4C3E5" w14:textId="77777777" w:rsidR="00D05479" w:rsidRDefault="00D05479" w:rsidP="00A4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930A9" w14:textId="77777777" w:rsidR="00D05479" w:rsidRDefault="00D05479" w:rsidP="00A430A2">
      <w:r>
        <w:separator/>
      </w:r>
    </w:p>
  </w:footnote>
  <w:footnote w:type="continuationSeparator" w:id="0">
    <w:p w14:paraId="3B43CB05" w14:textId="77777777" w:rsidR="00D05479" w:rsidRDefault="00D05479" w:rsidP="00A4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CA18" w14:textId="348A3501" w:rsidR="00455952" w:rsidRPr="00E0481D" w:rsidRDefault="006B1DE6" w:rsidP="000F5B95">
    <w:pPr>
      <w:pStyle w:val="Header"/>
      <w:tabs>
        <w:tab w:val="left" w:pos="10080"/>
      </w:tabs>
      <w:rPr>
        <w:rFonts w:ascii="Arial" w:eastAsia="Times New Roman" w:hAnsi="Arial" w:cs="Arial"/>
        <w:b/>
        <w:bCs/>
        <w:sz w:val="22"/>
        <w:szCs w:val="22"/>
      </w:rPr>
    </w:pPr>
    <w:r>
      <w:rPr>
        <w:rFonts w:ascii="Arial" w:eastAsia="Times New Roman" w:hAnsi="Arial" w:cs="Arial"/>
        <w:b/>
        <w:bCs/>
        <w:sz w:val="22"/>
        <w:szCs w:val="22"/>
      </w:rPr>
      <w:t>FSMO 2014 V1 – Summary of</w:t>
    </w:r>
    <w:r w:rsidR="00455952">
      <w:rPr>
        <w:rFonts w:ascii="Arial" w:eastAsia="Times New Roman" w:hAnsi="Arial" w:cs="Arial"/>
        <w:b/>
        <w:bCs/>
        <w:sz w:val="22"/>
        <w:szCs w:val="22"/>
      </w:rPr>
      <w:t xml:space="preserve"> Recommended Change</w:t>
    </w:r>
    <w:r w:rsidR="00E0481D">
      <w:rPr>
        <w:rFonts w:ascii="Arial" w:eastAsia="Times New Roman" w:hAnsi="Arial" w:cs="Arial"/>
        <w:b/>
        <w:bCs/>
        <w:sz w:val="22"/>
        <w:szCs w:val="22"/>
      </w:rPr>
      <w:t>s</w:t>
    </w:r>
    <w:r w:rsidR="000F5B95">
      <w:rPr>
        <w:rFonts w:ascii="Arial" w:eastAsia="Times New Roman" w:hAnsi="Arial" w:cs="Arial"/>
        <w:b/>
        <w:bCs/>
        <w:sz w:val="22"/>
        <w:szCs w:val="22"/>
      </w:rPr>
      <w:tab/>
    </w:r>
    <w:r w:rsidR="000F5B95">
      <w:rPr>
        <w:rFonts w:ascii="Arial" w:eastAsia="Times New Roman" w:hAnsi="Arial" w:cs="Arial"/>
        <w:b/>
        <w:bCs/>
        <w:sz w:val="22"/>
        <w:szCs w:val="22"/>
      </w:rPr>
      <w:tab/>
    </w:r>
    <w:r w:rsidR="000F5B95">
      <w:rPr>
        <w:rFonts w:ascii="Arial" w:eastAsia="Times New Roman" w:hAnsi="Arial" w:cs="Arial"/>
        <w:b/>
        <w:bCs/>
        <w:sz w:val="22"/>
        <w:szCs w:val="22"/>
      </w:rPr>
      <w:tab/>
    </w:r>
    <w:r w:rsidR="00566E5F">
      <w:rPr>
        <w:rFonts w:ascii="Arial" w:eastAsia="Times New Roman" w:hAnsi="Arial" w:cs="Arial"/>
        <w:b/>
        <w:bCs/>
        <w:sz w:val="22"/>
        <w:szCs w:val="22"/>
      </w:rPr>
      <w:t>2/1</w:t>
    </w:r>
    <w:r w:rsidR="0034325D">
      <w:rPr>
        <w:rFonts w:ascii="Arial" w:eastAsia="Times New Roman" w:hAnsi="Arial" w:cs="Arial"/>
        <w:b/>
        <w:bCs/>
        <w:sz w:val="22"/>
        <w:szCs w:val="22"/>
      </w:rPr>
      <w:t>9</w:t>
    </w:r>
    <w:r w:rsidR="00566E5F">
      <w:rPr>
        <w:rFonts w:ascii="Arial" w:eastAsia="Times New Roman" w:hAnsi="Arial" w:cs="Arial"/>
        <w:b/>
        <w:bCs/>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144"/>
    <w:multiLevelType w:val="hybridMultilevel"/>
    <w:tmpl w:val="C2246E96"/>
    <w:lvl w:ilvl="0" w:tplc="0409000F">
      <w:start w:val="1"/>
      <w:numFmt w:val="decimal"/>
      <w:lvlText w:val="%1."/>
      <w:lvlJc w:val="left"/>
      <w:pPr>
        <w:ind w:left="1512" w:hanging="360"/>
      </w:pPr>
      <w:rPr>
        <w:rFonts w:hint="default"/>
        <w:sz w:val="24"/>
        <w:szCs w:val="24"/>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5EB3B27"/>
    <w:multiLevelType w:val="hybridMultilevel"/>
    <w:tmpl w:val="64AC867A"/>
    <w:lvl w:ilvl="0" w:tplc="F4D65042">
      <w:start w:val="4"/>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C054A18"/>
    <w:multiLevelType w:val="hybridMultilevel"/>
    <w:tmpl w:val="9B441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E30C8F"/>
    <w:multiLevelType w:val="hybridMultilevel"/>
    <w:tmpl w:val="14B6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B11AB"/>
    <w:multiLevelType w:val="hybridMultilevel"/>
    <w:tmpl w:val="A7ECB578"/>
    <w:lvl w:ilvl="0" w:tplc="73E46656">
      <w:start w:val="1"/>
      <w:numFmt w:val="bullet"/>
      <w:lvlText w:val=""/>
      <w:legacy w:legacy="1" w:legacySpace="360" w:legacyIndent="360"/>
      <w:lvlJc w:val="left"/>
      <w:pPr>
        <w:ind w:left="720" w:hanging="360"/>
      </w:pPr>
      <w:rPr>
        <w:rFonts w:ascii="Symbol" w:hAnsi="Symbol" w:cs="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66BB6"/>
    <w:multiLevelType w:val="hybridMultilevel"/>
    <w:tmpl w:val="B3CC3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F62B5"/>
    <w:multiLevelType w:val="hybridMultilevel"/>
    <w:tmpl w:val="36FE1E12"/>
    <w:lvl w:ilvl="0" w:tplc="04090001">
      <w:start w:val="1"/>
      <w:numFmt w:val="bullet"/>
      <w:lvlText w:val=""/>
      <w:lvlJc w:val="left"/>
      <w:pPr>
        <w:ind w:left="851" w:firstLine="0"/>
      </w:pPr>
      <w:rPr>
        <w:rFonts w:ascii="Symbol" w:hAnsi="Symbol" w:hint="default"/>
      </w:rPr>
    </w:lvl>
    <w:lvl w:ilvl="1" w:tplc="1C462BA0">
      <w:start w:val="1"/>
      <w:numFmt w:val="lowerLetter"/>
      <w:lvlText w:val="%2."/>
      <w:lvlJc w:val="left"/>
      <w:pPr>
        <w:ind w:left="1134" w:hanging="283"/>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AE150DB"/>
    <w:multiLevelType w:val="hybridMultilevel"/>
    <w:tmpl w:val="4DECA9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4026FF"/>
    <w:multiLevelType w:val="hybridMultilevel"/>
    <w:tmpl w:val="757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546"/>
    <w:multiLevelType w:val="hybridMultilevel"/>
    <w:tmpl w:val="7108E2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FC4D29"/>
    <w:multiLevelType w:val="hybridMultilevel"/>
    <w:tmpl w:val="BFB6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7B5644"/>
    <w:multiLevelType w:val="hybridMultilevel"/>
    <w:tmpl w:val="473C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23795"/>
    <w:multiLevelType w:val="hybridMultilevel"/>
    <w:tmpl w:val="2C88E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6A05501"/>
    <w:multiLevelType w:val="hybridMultilevel"/>
    <w:tmpl w:val="A58ED3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46DCC"/>
    <w:multiLevelType w:val="hybridMultilevel"/>
    <w:tmpl w:val="E964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55000"/>
    <w:multiLevelType w:val="hybridMultilevel"/>
    <w:tmpl w:val="9D0A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3D165B"/>
    <w:multiLevelType w:val="hybridMultilevel"/>
    <w:tmpl w:val="8D7437A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3BC11CBC"/>
    <w:multiLevelType w:val="hybridMultilevel"/>
    <w:tmpl w:val="042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0E635F"/>
    <w:multiLevelType w:val="hybridMultilevel"/>
    <w:tmpl w:val="22F81026"/>
    <w:lvl w:ilvl="0" w:tplc="C58617B2">
      <w:numFmt w:val="bullet"/>
      <w:lvlText w:val=""/>
      <w:lvlJc w:val="left"/>
      <w:pPr>
        <w:ind w:left="955" w:hanging="360"/>
      </w:pPr>
      <w:rPr>
        <w:rFonts w:ascii="Symbol" w:eastAsia="Symbol" w:hAnsi="Symbol" w:cs="Symbol" w:hint="default"/>
        <w:w w:val="100"/>
        <w:sz w:val="24"/>
        <w:szCs w:val="24"/>
        <w:lang w:val="en-US" w:eastAsia="en-US" w:bidi="en-US"/>
      </w:rPr>
    </w:lvl>
    <w:lvl w:ilvl="1" w:tplc="7F5EC3F0">
      <w:numFmt w:val="bullet"/>
      <w:lvlText w:val="•"/>
      <w:lvlJc w:val="left"/>
      <w:pPr>
        <w:ind w:left="1834" w:hanging="360"/>
      </w:pPr>
      <w:rPr>
        <w:rFonts w:hint="default"/>
        <w:lang w:val="en-US" w:eastAsia="en-US" w:bidi="en-US"/>
      </w:rPr>
    </w:lvl>
    <w:lvl w:ilvl="2" w:tplc="661A7620">
      <w:numFmt w:val="bullet"/>
      <w:lvlText w:val="•"/>
      <w:lvlJc w:val="left"/>
      <w:pPr>
        <w:ind w:left="2708" w:hanging="360"/>
      </w:pPr>
      <w:rPr>
        <w:rFonts w:hint="default"/>
        <w:lang w:val="en-US" w:eastAsia="en-US" w:bidi="en-US"/>
      </w:rPr>
    </w:lvl>
    <w:lvl w:ilvl="3" w:tplc="26FAC22E">
      <w:numFmt w:val="bullet"/>
      <w:lvlText w:val="•"/>
      <w:lvlJc w:val="left"/>
      <w:pPr>
        <w:ind w:left="3582" w:hanging="360"/>
      </w:pPr>
      <w:rPr>
        <w:rFonts w:hint="default"/>
        <w:lang w:val="en-US" w:eastAsia="en-US" w:bidi="en-US"/>
      </w:rPr>
    </w:lvl>
    <w:lvl w:ilvl="4" w:tplc="EF869BE4">
      <w:numFmt w:val="bullet"/>
      <w:lvlText w:val="•"/>
      <w:lvlJc w:val="left"/>
      <w:pPr>
        <w:ind w:left="4456" w:hanging="360"/>
      </w:pPr>
      <w:rPr>
        <w:rFonts w:hint="default"/>
        <w:lang w:val="en-US" w:eastAsia="en-US" w:bidi="en-US"/>
      </w:rPr>
    </w:lvl>
    <w:lvl w:ilvl="5" w:tplc="0F64AB26">
      <w:numFmt w:val="bullet"/>
      <w:lvlText w:val="•"/>
      <w:lvlJc w:val="left"/>
      <w:pPr>
        <w:ind w:left="5330" w:hanging="360"/>
      </w:pPr>
      <w:rPr>
        <w:rFonts w:hint="default"/>
        <w:lang w:val="en-US" w:eastAsia="en-US" w:bidi="en-US"/>
      </w:rPr>
    </w:lvl>
    <w:lvl w:ilvl="6" w:tplc="5742DB90">
      <w:numFmt w:val="bullet"/>
      <w:lvlText w:val="•"/>
      <w:lvlJc w:val="left"/>
      <w:pPr>
        <w:ind w:left="6204" w:hanging="360"/>
      </w:pPr>
      <w:rPr>
        <w:rFonts w:hint="default"/>
        <w:lang w:val="en-US" w:eastAsia="en-US" w:bidi="en-US"/>
      </w:rPr>
    </w:lvl>
    <w:lvl w:ilvl="7" w:tplc="B080B67A">
      <w:numFmt w:val="bullet"/>
      <w:lvlText w:val="•"/>
      <w:lvlJc w:val="left"/>
      <w:pPr>
        <w:ind w:left="7078" w:hanging="360"/>
      </w:pPr>
      <w:rPr>
        <w:rFonts w:hint="default"/>
        <w:lang w:val="en-US" w:eastAsia="en-US" w:bidi="en-US"/>
      </w:rPr>
    </w:lvl>
    <w:lvl w:ilvl="8" w:tplc="D54EBF68">
      <w:numFmt w:val="bullet"/>
      <w:lvlText w:val="•"/>
      <w:lvlJc w:val="left"/>
      <w:pPr>
        <w:ind w:left="7952" w:hanging="360"/>
      </w:pPr>
      <w:rPr>
        <w:rFonts w:hint="default"/>
        <w:lang w:val="en-US" w:eastAsia="en-US" w:bidi="en-US"/>
      </w:rPr>
    </w:lvl>
  </w:abstractNum>
  <w:abstractNum w:abstractNumId="19" w15:restartNumberingAfterBreak="0">
    <w:nsid w:val="46C944B4"/>
    <w:multiLevelType w:val="hybridMultilevel"/>
    <w:tmpl w:val="C322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0218A"/>
    <w:multiLevelType w:val="hybridMultilevel"/>
    <w:tmpl w:val="C9B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95049"/>
    <w:multiLevelType w:val="hybridMultilevel"/>
    <w:tmpl w:val="4B80C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324187"/>
    <w:multiLevelType w:val="hybridMultilevel"/>
    <w:tmpl w:val="69C4085A"/>
    <w:lvl w:ilvl="0" w:tplc="04090001">
      <w:start w:val="1"/>
      <w:numFmt w:val="bullet"/>
      <w:lvlText w:val=""/>
      <w:lvlJc w:val="left"/>
      <w:pPr>
        <w:ind w:left="720" w:hanging="360"/>
      </w:pPr>
      <w:rPr>
        <w:rFonts w:ascii="Symbol" w:hAnsi="Symbol" w:hint="default"/>
      </w:rPr>
    </w:lvl>
    <w:lvl w:ilvl="1" w:tplc="383E3418">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232BBC"/>
    <w:multiLevelType w:val="hybridMultilevel"/>
    <w:tmpl w:val="F8EE6C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FBE7CC0"/>
    <w:multiLevelType w:val="hybridMultilevel"/>
    <w:tmpl w:val="4AFC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D24AF9"/>
    <w:multiLevelType w:val="hybridMultilevel"/>
    <w:tmpl w:val="4DECA9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1839CB"/>
    <w:multiLevelType w:val="hybridMultilevel"/>
    <w:tmpl w:val="DC7E4E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F310BE"/>
    <w:multiLevelType w:val="multilevel"/>
    <w:tmpl w:val="833E5960"/>
    <w:lvl w:ilvl="0">
      <w:start w:val="5"/>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DC483A"/>
    <w:multiLevelType w:val="hybridMultilevel"/>
    <w:tmpl w:val="8FCC18A6"/>
    <w:lvl w:ilvl="0" w:tplc="792608BC">
      <w:start w:val="1"/>
      <w:numFmt w:val="lowerLetter"/>
      <w:lvlText w:val="%1)"/>
      <w:lvlJc w:val="left"/>
      <w:pPr>
        <w:ind w:left="1206" w:hanging="360"/>
      </w:pPr>
      <w:rPr>
        <w:rFonts w:eastAsiaTheme="minorHAnsi" w:hint="default"/>
        <w:i/>
        <w:color w:val="auto"/>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9" w15:restartNumberingAfterBreak="0">
    <w:nsid w:val="64903F6C"/>
    <w:multiLevelType w:val="hybridMultilevel"/>
    <w:tmpl w:val="8412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3426E2"/>
    <w:multiLevelType w:val="hybridMultilevel"/>
    <w:tmpl w:val="D17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22F3F"/>
    <w:multiLevelType w:val="hybridMultilevel"/>
    <w:tmpl w:val="88CEC0E0"/>
    <w:lvl w:ilvl="0" w:tplc="04090001">
      <w:start w:val="1"/>
      <w:numFmt w:val="bullet"/>
      <w:lvlText w:val=""/>
      <w:lvlJc w:val="left"/>
      <w:pPr>
        <w:ind w:left="955" w:hanging="360"/>
      </w:pPr>
      <w:rPr>
        <w:rFonts w:ascii="Symbol" w:hAnsi="Symbol"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2" w15:restartNumberingAfterBreak="0">
    <w:nsid w:val="68AB3342"/>
    <w:multiLevelType w:val="hybridMultilevel"/>
    <w:tmpl w:val="320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553915"/>
    <w:multiLevelType w:val="hybridMultilevel"/>
    <w:tmpl w:val="F49EF782"/>
    <w:lvl w:ilvl="0" w:tplc="0409001B">
      <w:start w:val="1"/>
      <w:numFmt w:val="lowerRoman"/>
      <w:lvlText w:val="%1."/>
      <w:lvlJc w:val="right"/>
      <w:pPr>
        <w:ind w:left="955" w:hanging="360"/>
      </w:p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4" w15:restartNumberingAfterBreak="0">
    <w:nsid w:val="77F41996"/>
    <w:multiLevelType w:val="hybridMultilevel"/>
    <w:tmpl w:val="79AE71D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5" w15:restartNumberingAfterBreak="0">
    <w:nsid w:val="79D37389"/>
    <w:multiLevelType w:val="hybridMultilevel"/>
    <w:tmpl w:val="5C2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24445"/>
    <w:multiLevelType w:val="hybridMultilevel"/>
    <w:tmpl w:val="0710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23B6A"/>
    <w:multiLevelType w:val="hybridMultilevel"/>
    <w:tmpl w:val="7652C630"/>
    <w:lvl w:ilvl="0" w:tplc="A4CC982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1"/>
  </w:num>
  <w:num w:numId="2">
    <w:abstractNumId w:val="8"/>
  </w:num>
  <w:num w:numId="3">
    <w:abstractNumId w:val="28"/>
  </w:num>
  <w:num w:numId="4">
    <w:abstractNumId w:val="1"/>
  </w:num>
  <w:num w:numId="5">
    <w:abstractNumId w:val="37"/>
  </w:num>
  <w:num w:numId="6">
    <w:abstractNumId w:val="4"/>
  </w:num>
  <w:num w:numId="7">
    <w:abstractNumId w:val="27"/>
  </w:num>
  <w:num w:numId="8">
    <w:abstractNumId w:val="13"/>
  </w:num>
  <w:num w:numId="9">
    <w:abstractNumId w:val="9"/>
  </w:num>
  <w:num w:numId="10">
    <w:abstractNumId w:val="24"/>
  </w:num>
  <w:num w:numId="11">
    <w:abstractNumId w:val="17"/>
  </w:num>
  <w:num w:numId="12">
    <w:abstractNumId w:val="15"/>
  </w:num>
  <w:num w:numId="13">
    <w:abstractNumId w:val="22"/>
  </w:num>
  <w:num w:numId="14">
    <w:abstractNumId w:val="19"/>
  </w:num>
  <w:num w:numId="15">
    <w:abstractNumId w:val="10"/>
  </w:num>
  <w:num w:numId="16">
    <w:abstractNumId w:val="29"/>
  </w:num>
  <w:num w:numId="17">
    <w:abstractNumId w:val="32"/>
  </w:num>
  <w:num w:numId="18">
    <w:abstractNumId w:val="21"/>
  </w:num>
  <w:num w:numId="19">
    <w:abstractNumId w:val="14"/>
  </w:num>
  <w:num w:numId="20">
    <w:abstractNumId w:val="2"/>
  </w:num>
  <w:num w:numId="21">
    <w:abstractNumId w:val="5"/>
  </w:num>
  <w:num w:numId="22">
    <w:abstractNumId w:val="23"/>
  </w:num>
  <w:num w:numId="23">
    <w:abstractNumId w:val="12"/>
  </w:num>
  <w:num w:numId="24">
    <w:abstractNumId w:val="3"/>
  </w:num>
  <w:num w:numId="25">
    <w:abstractNumId w:val="2"/>
  </w:num>
  <w:num w:numId="26">
    <w:abstractNumId w:val="20"/>
  </w:num>
  <w:num w:numId="27">
    <w:abstractNumId w:val="30"/>
  </w:num>
  <w:num w:numId="28">
    <w:abstractNumId w:val="35"/>
  </w:num>
  <w:num w:numId="29">
    <w:abstractNumId w:val="6"/>
  </w:num>
  <w:num w:numId="30">
    <w:abstractNumId w:val="18"/>
  </w:num>
  <w:num w:numId="31">
    <w:abstractNumId w:val="33"/>
  </w:num>
  <w:num w:numId="32">
    <w:abstractNumId w:val="25"/>
  </w:num>
  <w:num w:numId="33">
    <w:abstractNumId w:val="7"/>
  </w:num>
  <w:num w:numId="34">
    <w:abstractNumId w:val="36"/>
  </w:num>
  <w:num w:numId="35">
    <w:abstractNumId w:val="31"/>
  </w:num>
  <w:num w:numId="36">
    <w:abstractNumId w:val="34"/>
  </w:num>
  <w:num w:numId="37">
    <w:abstractNumId w:val="26"/>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0"/>
    <w:rsid w:val="0000040D"/>
    <w:rsid w:val="000019E5"/>
    <w:rsid w:val="00001BB3"/>
    <w:rsid w:val="00003B4C"/>
    <w:rsid w:val="00004718"/>
    <w:rsid w:val="00006B55"/>
    <w:rsid w:val="00012CBD"/>
    <w:rsid w:val="00012DFA"/>
    <w:rsid w:val="0002114B"/>
    <w:rsid w:val="00024F88"/>
    <w:rsid w:val="00025EDD"/>
    <w:rsid w:val="000374C0"/>
    <w:rsid w:val="000401D1"/>
    <w:rsid w:val="00041507"/>
    <w:rsid w:val="0004258F"/>
    <w:rsid w:val="00044420"/>
    <w:rsid w:val="0005162C"/>
    <w:rsid w:val="0005287C"/>
    <w:rsid w:val="000543B5"/>
    <w:rsid w:val="00054713"/>
    <w:rsid w:val="000571C1"/>
    <w:rsid w:val="000628E7"/>
    <w:rsid w:val="00062BA2"/>
    <w:rsid w:val="00064931"/>
    <w:rsid w:val="00065C26"/>
    <w:rsid w:val="00074896"/>
    <w:rsid w:val="000753C9"/>
    <w:rsid w:val="00077FD8"/>
    <w:rsid w:val="0008451C"/>
    <w:rsid w:val="00086423"/>
    <w:rsid w:val="00093EBF"/>
    <w:rsid w:val="000A0E42"/>
    <w:rsid w:val="000A1518"/>
    <w:rsid w:val="000A4B2F"/>
    <w:rsid w:val="000A6433"/>
    <w:rsid w:val="000A7082"/>
    <w:rsid w:val="000B3202"/>
    <w:rsid w:val="000B332F"/>
    <w:rsid w:val="000C381B"/>
    <w:rsid w:val="000C39AD"/>
    <w:rsid w:val="000C56B5"/>
    <w:rsid w:val="000D1E6D"/>
    <w:rsid w:val="000D219F"/>
    <w:rsid w:val="000E015E"/>
    <w:rsid w:val="000E1F74"/>
    <w:rsid w:val="000F0040"/>
    <w:rsid w:val="000F4883"/>
    <w:rsid w:val="000F5B95"/>
    <w:rsid w:val="000F63C3"/>
    <w:rsid w:val="0010218D"/>
    <w:rsid w:val="001044F1"/>
    <w:rsid w:val="001047FC"/>
    <w:rsid w:val="00104DB9"/>
    <w:rsid w:val="0010528B"/>
    <w:rsid w:val="0011079B"/>
    <w:rsid w:val="00114F8D"/>
    <w:rsid w:val="00117BD5"/>
    <w:rsid w:val="0012059C"/>
    <w:rsid w:val="00122990"/>
    <w:rsid w:val="00124474"/>
    <w:rsid w:val="00131E2F"/>
    <w:rsid w:val="00132DD6"/>
    <w:rsid w:val="00134A89"/>
    <w:rsid w:val="0013537E"/>
    <w:rsid w:val="00135682"/>
    <w:rsid w:val="00137DF9"/>
    <w:rsid w:val="001410AA"/>
    <w:rsid w:val="00141A99"/>
    <w:rsid w:val="00142DBA"/>
    <w:rsid w:val="00145766"/>
    <w:rsid w:val="00150BBB"/>
    <w:rsid w:val="00153C8B"/>
    <w:rsid w:val="0015539D"/>
    <w:rsid w:val="001561E4"/>
    <w:rsid w:val="00160374"/>
    <w:rsid w:val="00161AA8"/>
    <w:rsid w:val="00161F9C"/>
    <w:rsid w:val="00163450"/>
    <w:rsid w:val="00164324"/>
    <w:rsid w:val="00164641"/>
    <w:rsid w:val="0016556D"/>
    <w:rsid w:val="001744BD"/>
    <w:rsid w:val="001752B7"/>
    <w:rsid w:val="00176982"/>
    <w:rsid w:val="00176E2D"/>
    <w:rsid w:val="0018270D"/>
    <w:rsid w:val="00185231"/>
    <w:rsid w:val="00185CE6"/>
    <w:rsid w:val="00187C16"/>
    <w:rsid w:val="00190CF6"/>
    <w:rsid w:val="00195ED9"/>
    <w:rsid w:val="001A196E"/>
    <w:rsid w:val="001A1B75"/>
    <w:rsid w:val="001A4BE2"/>
    <w:rsid w:val="001B0CB3"/>
    <w:rsid w:val="001B15A2"/>
    <w:rsid w:val="001B468F"/>
    <w:rsid w:val="001B56F0"/>
    <w:rsid w:val="001B5B40"/>
    <w:rsid w:val="001B64AB"/>
    <w:rsid w:val="001C03AA"/>
    <w:rsid w:val="001C183D"/>
    <w:rsid w:val="001C4B5E"/>
    <w:rsid w:val="001C77E1"/>
    <w:rsid w:val="001D2145"/>
    <w:rsid w:val="001D2AE5"/>
    <w:rsid w:val="001D33C3"/>
    <w:rsid w:val="001D3800"/>
    <w:rsid w:val="001D6D6F"/>
    <w:rsid w:val="001D7E3D"/>
    <w:rsid w:val="001E0013"/>
    <w:rsid w:val="001E3A50"/>
    <w:rsid w:val="001E6335"/>
    <w:rsid w:val="001E651E"/>
    <w:rsid w:val="001E69A4"/>
    <w:rsid w:val="001E74BE"/>
    <w:rsid w:val="001E7808"/>
    <w:rsid w:val="001F0772"/>
    <w:rsid w:val="001F2F8E"/>
    <w:rsid w:val="001F3299"/>
    <w:rsid w:val="0020126B"/>
    <w:rsid w:val="0020391B"/>
    <w:rsid w:val="00203F27"/>
    <w:rsid w:val="00204263"/>
    <w:rsid w:val="00206331"/>
    <w:rsid w:val="002066F4"/>
    <w:rsid w:val="002119E3"/>
    <w:rsid w:val="002127D0"/>
    <w:rsid w:val="00213A35"/>
    <w:rsid w:val="002154FB"/>
    <w:rsid w:val="00217F7E"/>
    <w:rsid w:val="00220D2D"/>
    <w:rsid w:val="00222123"/>
    <w:rsid w:val="00222A6D"/>
    <w:rsid w:val="0022410D"/>
    <w:rsid w:val="00224CF2"/>
    <w:rsid w:val="002274CB"/>
    <w:rsid w:val="00227C3D"/>
    <w:rsid w:val="00231DA8"/>
    <w:rsid w:val="002428AB"/>
    <w:rsid w:val="0024427A"/>
    <w:rsid w:val="002447CB"/>
    <w:rsid w:val="00245CE0"/>
    <w:rsid w:val="00246539"/>
    <w:rsid w:val="002476FE"/>
    <w:rsid w:val="00252B2D"/>
    <w:rsid w:val="002602DE"/>
    <w:rsid w:val="002619B5"/>
    <w:rsid w:val="00265556"/>
    <w:rsid w:val="00266B78"/>
    <w:rsid w:val="002708D3"/>
    <w:rsid w:val="00270A04"/>
    <w:rsid w:val="00272492"/>
    <w:rsid w:val="002745B0"/>
    <w:rsid w:val="0027555F"/>
    <w:rsid w:val="00275D72"/>
    <w:rsid w:val="00281A29"/>
    <w:rsid w:val="00283809"/>
    <w:rsid w:val="00291B8A"/>
    <w:rsid w:val="00292E3B"/>
    <w:rsid w:val="002A0C0A"/>
    <w:rsid w:val="002A10CB"/>
    <w:rsid w:val="002A4F1D"/>
    <w:rsid w:val="002B1610"/>
    <w:rsid w:val="002B24E5"/>
    <w:rsid w:val="002B709D"/>
    <w:rsid w:val="002B7881"/>
    <w:rsid w:val="002C1C0D"/>
    <w:rsid w:val="002C387E"/>
    <w:rsid w:val="002C3CA5"/>
    <w:rsid w:val="002C3CBE"/>
    <w:rsid w:val="002C6933"/>
    <w:rsid w:val="002D3AB4"/>
    <w:rsid w:val="002D3D3D"/>
    <w:rsid w:val="002D4946"/>
    <w:rsid w:val="002E1311"/>
    <w:rsid w:val="002E19AD"/>
    <w:rsid w:val="002E2C87"/>
    <w:rsid w:val="002E4461"/>
    <w:rsid w:val="002F35C4"/>
    <w:rsid w:val="003038C2"/>
    <w:rsid w:val="003041C5"/>
    <w:rsid w:val="003052BB"/>
    <w:rsid w:val="003060EF"/>
    <w:rsid w:val="00320492"/>
    <w:rsid w:val="00327715"/>
    <w:rsid w:val="00327D8A"/>
    <w:rsid w:val="00334894"/>
    <w:rsid w:val="00335E7E"/>
    <w:rsid w:val="0034325D"/>
    <w:rsid w:val="00343D06"/>
    <w:rsid w:val="0034714B"/>
    <w:rsid w:val="00352E98"/>
    <w:rsid w:val="00354A8D"/>
    <w:rsid w:val="00354D61"/>
    <w:rsid w:val="00361C1F"/>
    <w:rsid w:val="00362F52"/>
    <w:rsid w:val="0036305D"/>
    <w:rsid w:val="00364A41"/>
    <w:rsid w:val="003764AB"/>
    <w:rsid w:val="003778CF"/>
    <w:rsid w:val="003802AA"/>
    <w:rsid w:val="00386D8D"/>
    <w:rsid w:val="003873A9"/>
    <w:rsid w:val="00390AB8"/>
    <w:rsid w:val="003929A7"/>
    <w:rsid w:val="00394489"/>
    <w:rsid w:val="0039498E"/>
    <w:rsid w:val="00394AE9"/>
    <w:rsid w:val="00395639"/>
    <w:rsid w:val="003A15F1"/>
    <w:rsid w:val="003A73DA"/>
    <w:rsid w:val="003B2C8F"/>
    <w:rsid w:val="003B2D25"/>
    <w:rsid w:val="003B6EBF"/>
    <w:rsid w:val="003C1DDA"/>
    <w:rsid w:val="003C32B0"/>
    <w:rsid w:val="003C7664"/>
    <w:rsid w:val="003D2434"/>
    <w:rsid w:val="003D4DCF"/>
    <w:rsid w:val="003E1625"/>
    <w:rsid w:val="003E1A14"/>
    <w:rsid w:val="003E4F2C"/>
    <w:rsid w:val="003E5EF7"/>
    <w:rsid w:val="003F6FA9"/>
    <w:rsid w:val="003F739D"/>
    <w:rsid w:val="003F7FB0"/>
    <w:rsid w:val="00402E38"/>
    <w:rsid w:val="00406FFD"/>
    <w:rsid w:val="0041170C"/>
    <w:rsid w:val="00411C8F"/>
    <w:rsid w:val="00417283"/>
    <w:rsid w:val="00420A37"/>
    <w:rsid w:val="0042299F"/>
    <w:rsid w:val="00423742"/>
    <w:rsid w:val="00424349"/>
    <w:rsid w:val="004249F6"/>
    <w:rsid w:val="00425025"/>
    <w:rsid w:val="00425E5C"/>
    <w:rsid w:val="00427E3C"/>
    <w:rsid w:val="0043129B"/>
    <w:rsid w:val="00432AA9"/>
    <w:rsid w:val="004375D2"/>
    <w:rsid w:val="00440D69"/>
    <w:rsid w:val="00442BF8"/>
    <w:rsid w:val="004453B1"/>
    <w:rsid w:val="00447733"/>
    <w:rsid w:val="00447B82"/>
    <w:rsid w:val="00450B9B"/>
    <w:rsid w:val="00453BCE"/>
    <w:rsid w:val="00455952"/>
    <w:rsid w:val="0046053B"/>
    <w:rsid w:val="0046058D"/>
    <w:rsid w:val="00464766"/>
    <w:rsid w:val="00466501"/>
    <w:rsid w:val="00466B98"/>
    <w:rsid w:val="00472C11"/>
    <w:rsid w:val="00472DCE"/>
    <w:rsid w:val="00475FA7"/>
    <w:rsid w:val="00481346"/>
    <w:rsid w:val="0048406A"/>
    <w:rsid w:val="00484BAA"/>
    <w:rsid w:val="00486114"/>
    <w:rsid w:val="0049059C"/>
    <w:rsid w:val="00495512"/>
    <w:rsid w:val="004957D7"/>
    <w:rsid w:val="00497C45"/>
    <w:rsid w:val="00497EBD"/>
    <w:rsid w:val="004A14B0"/>
    <w:rsid w:val="004A1E78"/>
    <w:rsid w:val="004B0A12"/>
    <w:rsid w:val="004B11F0"/>
    <w:rsid w:val="004B15AB"/>
    <w:rsid w:val="004B6E79"/>
    <w:rsid w:val="004C48B9"/>
    <w:rsid w:val="004C5306"/>
    <w:rsid w:val="004C74AF"/>
    <w:rsid w:val="004D4EDD"/>
    <w:rsid w:val="004D7A63"/>
    <w:rsid w:val="004E0340"/>
    <w:rsid w:val="004E0D1A"/>
    <w:rsid w:val="004E3C29"/>
    <w:rsid w:val="004E4134"/>
    <w:rsid w:val="004E5F2F"/>
    <w:rsid w:val="004E6D4E"/>
    <w:rsid w:val="004F1DD5"/>
    <w:rsid w:val="004F24AB"/>
    <w:rsid w:val="004F2517"/>
    <w:rsid w:val="004F28CA"/>
    <w:rsid w:val="004F2C09"/>
    <w:rsid w:val="004F48F0"/>
    <w:rsid w:val="004F7C59"/>
    <w:rsid w:val="0050211B"/>
    <w:rsid w:val="0050397E"/>
    <w:rsid w:val="00506827"/>
    <w:rsid w:val="00507FF1"/>
    <w:rsid w:val="00512DE0"/>
    <w:rsid w:val="005207A9"/>
    <w:rsid w:val="0052361A"/>
    <w:rsid w:val="0052524E"/>
    <w:rsid w:val="00527F16"/>
    <w:rsid w:val="005306FF"/>
    <w:rsid w:val="0053110C"/>
    <w:rsid w:val="00532574"/>
    <w:rsid w:val="00533623"/>
    <w:rsid w:val="00534F71"/>
    <w:rsid w:val="00536411"/>
    <w:rsid w:val="005406E7"/>
    <w:rsid w:val="00540D61"/>
    <w:rsid w:val="00545A95"/>
    <w:rsid w:val="00546ECD"/>
    <w:rsid w:val="005470C5"/>
    <w:rsid w:val="0055201D"/>
    <w:rsid w:val="00554680"/>
    <w:rsid w:val="00556508"/>
    <w:rsid w:val="00557E3F"/>
    <w:rsid w:val="005614B1"/>
    <w:rsid w:val="00565AA4"/>
    <w:rsid w:val="00566E5F"/>
    <w:rsid w:val="005716CB"/>
    <w:rsid w:val="00571832"/>
    <w:rsid w:val="005728F5"/>
    <w:rsid w:val="00575AB6"/>
    <w:rsid w:val="00576712"/>
    <w:rsid w:val="00581EBA"/>
    <w:rsid w:val="0058299D"/>
    <w:rsid w:val="00583590"/>
    <w:rsid w:val="0058456F"/>
    <w:rsid w:val="00587357"/>
    <w:rsid w:val="00590C12"/>
    <w:rsid w:val="00592C11"/>
    <w:rsid w:val="0059355C"/>
    <w:rsid w:val="005B2A1E"/>
    <w:rsid w:val="005B3431"/>
    <w:rsid w:val="005B4E2D"/>
    <w:rsid w:val="005C76DF"/>
    <w:rsid w:val="005D0898"/>
    <w:rsid w:val="005D30E2"/>
    <w:rsid w:val="005D3CB7"/>
    <w:rsid w:val="005F020C"/>
    <w:rsid w:val="005F08FD"/>
    <w:rsid w:val="005F186E"/>
    <w:rsid w:val="005F2DB7"/>
    <w:rsid w:val="00600468"/>
    <w:rsid w:val="00601E71"/>
    <w:rsid w:val="00601F23"/>
    <w:rsid w:val="00604082"/>
    <w:rsid w:val="00610314"/>
    <w:rsid w:val="006130FA"/>
    <w:rsid w:val="00616BDD"/>
    <w:rsid w:val="00616EC6"/>
    <w:rsid w:val="0061755D"/>
    <w:rsid w:val="00617A7A"/>
    <w:rsid w:val="006218A6"/>
    <w:rsid w:val="00623516"/>
    <w:rsid w:val="006274EA"/>
    <w:rsid w:val="00627A45"/>
    <w:rsid w:val="006301D2"/>
    <w:rsid w:val="00632FB0"/>
    <w:rsid w:val="006344FA"/>
    <w:rsid w:val="00634BD8"/>
    <w:rsid w:val="00642A21"/>
    <w:rsid w:val="00642BFA"/>
    <w:rsid w:val="00645519"/>
    <w:rsid w:val="00650AEE"/>
    <w:rsid w:val="006535BC"/>
    <w:rsid w:val="00654F83"/>
    <w:rsid w:val="0065593C"/>
    <w:rsid w:val="006560F6"/>
    <w:rsid w:val="00657B75"/>
    <w:rsid w:val="006622E8"/>
    <w:rsid w:val="00662823"/>
    <w:rsid w:val="006642FF"/>
    <w:rsid w:val="006654DD"/>
    <w:rsid w:val="0066559F"/>
    <w:rsid w:val="006663B2"/>
    <w:rsid w:val="006713F5"/>
    <w:rsid w:val="00674B05"/>
    <w:rsid w:val="00680345"/>
    <w:rsid w:val="00680F00"/>
    <w:rsid w:val="00683AFD"/>
    <w:rsid w:val="0068507A"/>
    <w:rsid w:val="0069109B"/>
    <w:rsid w:val="00693121"/>
    <w:rsid w:val="006950F6"/>
    <w:rsid w:val="00695A42"/>
    <w:rsid w:val="00696043"/>
    <w:rsid w:val="006A0827"/>
    <w:rsid w:val="006A26D7"/>
    <w:rsid w:val="006A29AD"/>
    <w:rsid w:val="006A5ED6"/>
    <w:rsid w:val="006B1701"/>
    <w:rsid w:val="006B1DE6"/>
    <w:rsid w:val="006B2F9C"/>
    <w:rsid w:val="006B43C1"/>
    <w:rsid w:val="006C1C2C"/>
    <w:rsid w:val="006C24F2"/>
    <w:rsid w:val="006C2B84"/>
    <w:rsid w:val="006C2F3B"/>
    <w:rsid w:val="006C3A4C"/>
    <w:rsid w:val="006C7CEB"/>
    <w:rsid w:val="006D1C58"/>
    <w:rsid w:val="006D2102"/>
    <w:rsid w:val="006D2348"/>
    <w:rsid w:val="006D32EF"/>
    <w:rsid w:val="006D5A32"/>
    <w:rsid w:val="006D7F49"/>
    <w:rsid w:val="006E02ED"/>
    <w:rsid w:val="006E52B9"/>
    <w:rsid w:val="006E7EBB"/>
    <w:rsid w:val="006F0696"/>
    <w:rsid w:val="006F1602"/>
    <w:rsid w:val="006F23E5"/>
    <w:rsid w:val="006F3E74"/>
    <w:rsid w:val="006F4F43"/>
    <w:rsid w:val="006F570A"/>
    <w:rsid w:val="006F638E"/>
    <w:rsid w:val="006F7031"/>
    <w:rsid w:val="00706387"/>
    <w:rsid w:val="00706D7E"/>
    <w:rsid w:val="007106D6"/>
    <w:rsid w:val="00711DD3"/>
    <w:rsid w:val="0071497D"/>
    <w:rsid w:val="00717507"/>
    <w:rsid w:val="00717B1A"/>
    <w:rsid w:val="00723B0A"/>
    <w:rsid w:val="00724426"/>
    <w:rsid w:val="00726BBB"/>
    <w:rsid w:val="0072784B"/>
    <w:rsid w:val="0073130B"/>
    <w:rsid w:val="00731A5A"/>
    <w:rsid w:val="00743DFF"/>
    <w:rsid w:val="00745358"/>
    <w:rsid w:val="00745A66"/>
    <w:rsid w:val="00756329"/>
    <w:rsid w:val="0075771E"/>
    <w:rsid w:val="00762F4B"/>
    <w:rsid w:val="00763A23"/>
    <w:rsid w:val="00764025"/>
    <w:rsid w:val="00766888"/>
    <w:rsid w:val="007671E3"/>
    <w:rsid w:val="00767767"/>
    <w:rsid w:val="00773285"/>
    <w:rsid w:val="0077620D"/>
    <w:rsid w:val="00776F7E"/>
    <w:rsid w:val="007770B4"/>
    <w:rsid w:val="0078045A"/>
    <w:rsid w:val="007819D8"/>
    <w:rsid w:val="007823B5"/>
    <w:rsid w:val="00784EE2"/>
    <w:rsid w:val="00787506"/>
    <w:rsid w:val="00791E46"/>
    <w:rsid w:val="007930F9"/>
    <w:rsid w:val="007A2C0B"/>
    <w:rsid w:val="007A483E"/>
    <w:rsid w:val="007A66D7"/>
    <w:rsid w:val="007A7B21"/>
    <w:rsid w:val="007B1559"/>
    <w:rsid w:val="007B4E71"/>
    <w:rsid w:val="007B7950"/>
    <w:rsid w:val="007C1E74"/>
    <w:rsid w:val="007C5D74"/>
    <w:rsid w:val="007C5E09"/>
    <w:rsid w:val="007D0AFE"/>
    <w:rsid w:val="007D73DB"/>
    <w:rsid w:val="007E0DA2"/>
    <w:rsid w:val="007E2962"/>
    <w:rsid w:val="007E7051"/>
    <w:rsid w:val="007F43AA"/>
    <w:rsid w:val="007F46E5"/>
    <w:rsid w:val="007F5098"/>
    <w:rsid w:val="007F5CE6"/>
    <w:rsid w:val="007F6188"/>
    <w:rsid w:val="0080262F"/>
    <w:rsid w:val="00803CC7"/>
    <w:rsid w:val="00804FB6"/>
    <w:rsid w:val="00811BD1"/>
    <w:rsid w:val="00820468"/>
    <w:rsid w:val="00822BB4"/>
    <w:rsid w:val="0082513E"/>
    <w:rsid w:val="00825E18"/>
    <w:rsid w:val="00826AB1"/>
    <w:rsid w:val="00826F99"/>
    <w:rsid w:val="00830F7F"/>
    <w:rsid w:val="00831ECB"/>
    <w:rsid w:val="0083324E"/>
    <w:rsid w:val="00836C42"/>
    <w:rsid w:val="00840A65"/>
    <w:rsid w:val="00841EA7"/>
    <w:rsid w:val="008431DA"/>
    <w:rsid w:val="00847EAE"/>
    <w:rsid w:val="008505F0"/>
    <w:rsid w:val="00851D73"/>
    <w:rsid w:val="00854BDA"/>
    <w:rsid w:val="008555B5"/>
    <w:rsid w:val="0086100B"/>
    <w:rsid w:val="00861D06"/>
    <w:rsid w:val="00862D8B"/>
    <w:rsid w:val="00865C6F"/>
    <w:rsid w:val="00870849"/>
    <w:rsid w:val="008736DC"/>
    <w:rsid w:val="00874093"/>
    <w:rsid w:val="0088324B"/>
    <w:rsid w:val="008903D7"/>
    <w:rsid w:val="00892AFE"/>
    <w:rsid w:val="008940A6"/>
    <w:rsid w:val="0089430B"/>
    <w:rsid w:val="008A25D2"/>
    <w:rsid w:val="008A2C71"/>
    <w:rsid w:val="008B1652"/>
    <w:rsid w:val="008B195D"/>
    <w:rsid w:val="008B2CF8"/>
    <w:rsid w:val="008B3FE4"/>
    <w:rsid w:val="008C3B0F"/>
    <w:rsid w:val="008C5100"/>
    <w:rsid w:val="008C5F44"/>
    <w:rsid w:val="008D02D1"/>
    <w:rsid w:val="008D2BF9"/>
    <w:rsid w:val="008D5CC2"/>
    <w:rsid w:val="008D76A6"/>
    <w:rsid w:val="008E0856"/>
    <w:rsid w:val="008E1BDA"/>
    <w:rsid w:val="008E624D"/>
    <w:rsid w:val="008F1B28"/>
    <w:rsid w:val="008F410D"/>
    <w:rsid w:val="008F7525"/>
    <w:rsid w:val="0090036C"/>
    <w:rsid w:val="009009EE"/>
    <w:rsid w:val="0090339C"/>
    <w:rsid w:val="0090404A"/>
    <w:rsid w:val="009060DE"/>
    <w:rsid w:val="00906444"/>
    <w:rsid w:val="00907BF4"/>
    <w:rsid w:val="0091087C"/>
    <w:rsid w:val="00911379"/>
    <w:rsid w:val="00914775"/>
    <w:rsid w:val="009176A2"/>
    <w:rsid w:val="00917A39"/>
    <w:rsid w:val="00917E48"/>
    <w:rsid w:val="00922BC5"/>
    <w:rsid w:val="00923943"/>
    <w:rsid w:val="00926F71"/>
    <w:rsid w:val="0092750C"/>
    <w:rsid w:val="00931638"/>
    <w:rsid w:val="00934D0B"/>
    <w:rsid w:val="00934FC3"/>
    <w:rsid w:val="0093671F"/>
    <w:rsid w:val="00936C40"/>
    <w:rsid w:val="0094241E"/>
    <w:rsid w:val="0094296D"/>
    <w:rsid w:val="009429D8"/>
    <w:rsid w:val="00944D08"/>
    <w:rsid w:val="00951D22"/>
    <w:rsid w:val="00952A50"/>
    <w:rsid w:val="00953BDD"/>
    <w:rsid w:val="00954F1B"/>
    <w:rsid w:val="00955535"/>
    <w:rsid w:val="00955C15"/>
    <w:rsid w:val="00956734"/>
    <w:rsid w:val="00962CE8"/>
    <w:rsid w:val="00963244"/>
    <w:rsid w:val="00963BEA"/>
    <w:rsid w:val="00965B76"/>
    <w:rsid w:val="00971C50"/>
    <w:rsid w:val="0097246E"/>
    <w:rsid w:val="0097611C"/>
    <w:rsid w:val="009775DC"/>
    <w:rsid w:val="00977DE1"/>
    <w:rsid w:val="00980D8B"/>
    <w:rsid w:val="00981134"/>
    <w:rsid w:val="009834BB"/>
    <w:rsid w:val="00983A6E"/>
    <w:rsid w:val="009841B4"/>
    <w:rsid w:val="009859DD"/>
    <w:rsid w:val="00985F76"/>
    <w:rsid w:val="00986945"/>
    <w:rsid w:val="009920F9"/>
    <w:rsid w:val="00992E0D"/>
    <w:rsid w:val="009A054D"/>
    <w:rsid w:val="009A1A39"/>
    <w:rsid w:val="009A27DB"/>
    <w:rsid w:val="009B14A5"/>
    <w:rsid w:val="009B333E"/>
    <w:rsid w:val="009B3F22"/>
    <w:rsid w:val="009B5624"/>
    <w:rsid w:val="009C2129"/>
    <w:rsid w:val="009C3BDA"/>
    <w:rsid w:val="009C5587"/>
    <w:rsid w:val="009D6E11"/>
    <w:rsid w:val="009D7DC4"/>
    <w:rsid w:val="009E05A5"/>
    <w:rsid w:val="009E110C"/>
    <w:rsid w:val="009E76B1"/>
    <w:rsid w:val="009F19F6"/>
    <w:rsid w:val="00A003BF"/>
    <w:rsid w:val="00A035A0"/>
    <w:rsid w:val="00A04815"/>
    <w:rsid w:val="00A0569E"/>
    <w:rsid w:val="00A131C4"/>
    <w:rsid w:val="00A1411E"/>
    <w:rsid w:val="00A15B9E"/>
    <w:rsid w:val="00A1679F"/>
    <w:rsid w:val="00A204DE"/>
    <w:rsid w:val="00A21887"/>
    <w:rsid w:val="00A22600"/>
    <w:rsid w:val="00A23132"/>
    <w:rsid w:val="00A266DE"/>
    <w:rsid w:val="00A33BD9"/>
    <w:rsid w:val="00A34F26"/>
    <w:rsid w:val="00A35C85"/>
    <w:rsid w:val="00A36DA9"/>
    <w:rsid w:val="00A40285"/>
    <w:rsid w:val="00A411AB"/>
    <w:rsid w:val="00A430A2"/>
    <w:rsid w:val="00A44511"/>
    <w:rsid w:val="00A4673E"/>
    <w:rsid w:val="00A47507"/>
    <w:rsid w:val="00A56C70"/>
    <w:rsid w:val="00A60748"/>
    <w:rsid w:val="00A65692"/>
    <w:rsid w:val="00A65FC2"/>
    <w:rsid w:val="00A678B3"/>
    <w:rsid w:val="00A728FA"/>
    <w:rsid w:val="00A7480C"/>
    <w:rsid w:val="00A74984"/>
    <w:rsid w:val="00A75A65"/>
    <w:rsid w:val="00A76338"/>
    <w:rsid w:val="00A76B8F"/>
    <w:rsid w:val="00A773E0"/>
    <w:rsid w:val="00A77D2C"/>
    <w:rsid w:val="00A83D43"/>
    <w:rsid w:val="00A87D4A"/>
    <w:rsid w:val="00A911D6"/>
    <w:rsid w:val="00AA3F2A"/>
    <w:rsid w:val="00AA4D5E"/>
    <w:rsid w:val="00AA54D0"/>
    <w:rsid w:val="00AA7793"/>
    <w:rsid w:val="00AB137E"/>
    <w:rsid w:val="00AB2C64"/>
    <w:rsid w:val="00AB447F"/>
    <w:rsid w:val="00AB653F"/>
    <w:rsid w:val="00AC1692"/>
    <w:rsid w:val="00AC271E"/>
    <w:rsid w:val="00AC4D1C"/>
    <w:rsid w:val="00AC616C"/>
    <w:rsid w:val="00AC6469"/>
    <w:rsid w:val="00AD0C19"/>
    <w:rsid w:val="00AD2CBE"/>
    <w:rsid w:val="00AD3566"/>
    <w:rsid w:val="00AD3E5E"/>
    <w:rsid w:val="00AE136D"/>
    <w:rsid w:val="00AE58D6"/>
    <w:rsid w:val="00AF229A"/>
    <w:rsid w:val="00AF3612"/>
    <w:rsid w:val="00AF6562"/>
    <w:rsid w:val="00AF78FA"/>
    <w:rsid w:val="00B01C83"/>
    <w:rsid w:val="00B0442F"/>
    <w:rsid w:val="00B04BA2"/>
    <w:rsid w:val="00B04D94"/>
    <w:rsid w:val="00B0580C"/>
    <w:rsid w:val="00B0787F"/>
    <w:rsid w:val="00B1358C"/>
    <w:rsid w:val="00B14798"/>
    <w:rsid w:val="00B159B6"/>
    <w:rsid w:val="00B20C3E"/>
    <w:rsid w:val="00B22856"/>
    <w:rsid w:val="00B263B4"/>
    <w:rsid w:val="00B277EB"/>
    <w:rsid w:val="00B30AA3"/>
    <w:rsid w:val="00B40FC5"/>
    <w:rsid w:val="00B43951"/>
    <w:rsid w:val="00B50E69"/>
    <w:rsid w:val="00B52E57"/>
    <w:rsid w:val="00B54393"/>
    <w:rsid w:val="00B55583"/>
    <w:rsid w:val="00B555AC"/>
    <w:rsid w:val="00B55A58"/>
    <w:rsid w:val="00B56F25"/>
    <w:rsid w:val="00B64523"/>
    <w:rsid w:val="00B67223"/>
    <w:rsid w:val="00B70E52"/>
    <w:rsid w:val="00B71408"/>
    <w:rsid w:val="00B71CA9"/>
    <w:rsid w:val="00B74655"/>
    <w:rsid w:val="00B748E0"/>
    <w:rsid w:val="00B83901"/>
    <w:rsid w:val="00B90D97"/>
    <w:rsid w:val="00B91017"/>
    <w:rsid w:val="00B93C7D"/>
    <w:rsid w:val="00B953C7"/>
    <w:rsid w:val="00B958AB"/>
    <w:rsid w:val="00B96457"/>
    <w:rsid w:val="00B96733"/>
    <w:rsid w:val="00BA0385"/>
    <w:rsid w:val="00BA1F0D"/>
    <w:rsid w:val="00BA2C61"/>
    <w:rsid w:val="00BA72DD"/>
    <w:rsid w:val="00BA79DA"/>
    <w:rsid w:val="00BB30C1"/>
    <w:rsid w:val="00BB5365"/>
    <w:rsid w:val="00BC019B"/>
    <w:rsid w:val="00BC4A43"/>
    <w:rsid w:val="00BC6A63"/>
    <w:rsid w:val="00BC7722"/>
    <w:rsid w:val="00BD39C8"/>
    <w:rsid w:val="00BE6758"/>
    <w:rsid w:val="00BF462C"/>
    <w:rsid w:val="00BF471D"/>
    <w:rsid w:val="00BF4B62"/>
    <w:rsid w:val="00BF6D35"/>
    <w:rsid w:val="00C00256"/>
    <w:rsid w:val="00C00578"/>
    <w:rsid w:val="00C044EF"/>
    <w:rsid w:val="00C05967"/>
    <w:rsid w:val="00C05A14"/>
    <w:rsid w:val="00C11FF8"/>
    <w:rsid w:val="00C1266E"/>
    <w:rsid w:val="00C1346E"/>
    <w:rsid w:val="00C2190C"/>
    <w:rsid w:val="00C22FA7"/>
    <w:rsid w:val="00C3408C"/>
    <w:rsid w:val="00C35FAF"/>
    <w:rsid w:val="00C40161"/>
    <w:rsid w:val="00C53AC3"/>
    <w:rsid w:val="00C54553"/>
    <w:rsid w:val="00C55C21"/>
    <w:rsid w:val="00C56381"/>
    <w:rsid w:val="00C63138"/>
    <w:rsid w:val="00C667A0"/>
    <w:rsid w:val="00C66FE3"/>
    <w:rsid w:val="00C67D47"/>
    <w:rsid w:val="00C71E8C"/>
    <w:rsid w:val="00C85B59"/>
    <w:rsid w:val="00C87A41"/>
    <w:rsid w:val="00C90693"/>
    <w:rsid w:val="00C90C0A"/>
    <w:rsid w:val="00C9139B"/>
    <w:rsid w:val="00C92911"/>
    <w:rsid w:val="00C94187"/>
    <w:rsid w:val="00C96CEB"/>
    <w:rsid w:val="00CA4562"/>
    <w:rsid w:val="00CA5B83"/>
    <w:rsid w:val="00CB0256"/>
    <w:rsid w:val="00CC035D"/>
    <w:rsid w:val="00CC1D0B"/>
    <w:rsid w:val="00CC2C68"/>
    <w:rsid w:val="00CC467D"/>
    <w:rsid w:val="00CC62B0"/>
    <w:rsid w:val="00CC6331"/>
    <w:rsid w:val="00CD7966"/>
    <w:rsid w:val="00CE0C70"/>
    <w:rsid w:val="00CE24B8"/>
    <w:rsid w:val="00CE48B1"/>
    <w:rsid w:val="00CE7A21"/>
    <w:rsid w:val="00CF2CD1"/>
    <w:rsid w:val="00CF54F5"/>
    <w:rsid w:val="00D05172"/>
    <w:rsid w:val="00D05479"/>
    <w:rsid w:val="00D10547"/>
    <w:rsid w:val="00D11559"/>
    <w:rsid w:val="00D12C0B"/>
    <w:rsid w:val="00D135A4"/>
    <w:rsid w:val="00D2009A"/>
    <w:rsid w:val="00D251D8"/>
    <w:rsid w:val="00D26697"/>
    <w:rsid w:val="00D30671"/>
    <w:rsid w:val="00D31AA6"/>
    <w:rsid w:val="00D34C31"/>
    <w:rsid w:val="00D42A3D"/>
    <w:rsid w:val="00D548E9"/>
    <w:rsid w:val="00D56BE8"/>
    <w:rsid w:val="00D6186D"/>
    <w:rsid w:val="00D647E8"/>
    <w:rsid w:val="00D6740B"/>
    <w:rsid w:val="00D71C4F"/>
    <w:rsid w:val="00D76357"/>
    <w:rsid w:val="00D769D8"/>
    <w:rsid w:val="00D77F69"/>
    <w:rsid w:val="00D836CD"/>
    <w:rsid w:val="00D85500"/>
    <w:rsid w:val="00D86859"/>
    <w:rsid w:val="00D91FAF"/>
    <w:rsid w:val="00D939B2"/>
    <w:rsid w:val="00D94F87"/>
    <w:rsid w:val="00D966AA"/>
    <w:rsid w:val="00DA2599"/>
    <w:rsid w:val="00DA5EC7"/>
    <w:rsid w:val="00DB08C4"/>
    <w:rsid w:val="00DB5915"/>
    <w:rsid w:val="00DC66BA"/>
    <w:rsid w:val="00DD36B9"/>
    <w:rsid w:val="00DD7E34"/>
    <w:rsid w:val="00DE0D46"/>
    <w:rsid w:val="00DE1FA5"/>
    <w:rsid w:val="00DF28E3"/>
    <w:rsid w:val="00DF7F5C"/>
    <w:rsid w:val="00E0038E"/>
    <w:rsid w:val="00E00583"/>
    <w:rsid w:val="00E00BA8"/>
    <w:rsid w:val="00E035F6"/>
    <w:rsid w:val="00E0481D"/>
    <w:rsid w:val="00E1138D"/>
    <w:rsid w:val="00E1230A"/>
    <w:rsid w:val="00E13540"/>
    <w:rsid w:val="00E14898"/>
    <w:rsid w:val="00E1726C"/>
    <w:rsid w:val="00E17B09"/>
    <w:rsid w:val="00E256C8"/>
    <w:rsid w:val="00E27142"/>
    <w:rsid w:val="00E31FE7"/>
    <w:rsid w:val="00E37D2F"/>
    <w:rsid w:val="00E41D80"/>
    <w:rsid w:val="00E42E1D"/>
    <w:rsid w:val="00E45546"/>
    <w:rsid w:val="00E4626F"/>
    <w:rsid w:val="00E46271"/>
    <w:rsid w:val="00E51BCB"/>
    <w:rsid w:val="00E545BF"/>
    <w:rsid w:val="00E558EB"/>
    <w:rsid w:val="00E6388A"/>
    <w:rsid w:val="00E63AA5"/>
    <w:rsid w:val="00E712C0"/>
    <w:rsid w:val="00E71A0D"/>
    <w:rsid w:val="00E72C74"/>
    <w:rsid w:val="00E733DB"/>
    <w:rsid w:val="00E80578"/>
    <w:rsid w:val="00E844B9"/>
    <w:rsid w:val="00E911C5"/>
    <w:rsid w:val="00E919D0"/>
    <w:rsid w:val="00E92D3D"/>
    <w:rsid w:val="00E94B59"/>
    <w:rsid w:val="00E95B6B"/>
    <w:rsid w:val="00EA1ABC"/>
    <w:rsid w:val="00EA4B93"/>
    <w:rsid w:val="00EA5E0B"/>
    <w:rsid w:val="00EA69D8"/>
    <w:rsid w:val="00EA6F35"/>
    <w:rsid w:val="00EB64CD"/>
    <w:rsid w:val="00EB6981"/>
    <w:rsid w:val="00EB798D"/>
    <w:rsid w:val="00EC5F11"/>
    <w:rsid w:val="00EC6F97"/>
    <w:rsid w:val="00ED1B3B"/>
    <w:rsid w:val="00ED1BFA"/>
    <w:rsid w:val="00ED29DE"/>
    <w:rsid w:val="00ED3242"/>
    <w:rsid w:val="00ED34CF"/>
    <w:rsid w:val="00ED3819"/>
    <w:rsid w:val="00ED3E25"/>
    <w:rsid w:val="00ED58A4"/>
    <w:rsid w:val="00ED7CCA"/>
    <w:rsid w:val="00EE1F7F"/>
    <w:rsid w:val="00EE213A"/>
    <w:rsid w:val="00EE2E25"/>
    <w:rsid w:val="00EE4728"/>
    <w:rsid w:val="00F01B97"/>
    <w:rsid w:val="00F058BB"/>
    <w:rsid w:val="00F0695C"/>
    <w:rsid w:val="00F11593"/>
    <w:rsid w:val="00F11B4E"/>
    <w:rsid w:val="00F123FE"/>
    <w:rsid w:val="00F14259"/>
    <w:rsid w:val="00F14590"/>
    <w:rsid w:val="00F14680"/>
    <w:rsid w:val="00F15E57"/>
    <w:rsid w:val="00F21295"/>
    <w:rsid w:val="00F3046D"/>
    <w:rsid w:val="00F3664E"/>
    <w:rsid w:val="00F40CC4"/>
    <w:rsid w:val="00F40E10"/>
    <w:rsid w:val="00F411E3"/>
    <w:rsid w:val="00F41B88"/>
    <w:rsid w:val="00F45FF6"/>
    <w:rsid w:val="00F500AC"/>
    <w:rsid w:val="00F505E9"/>
    <w:rsid w:val="00F5339E"/>
    <w:rsid w:val="00F60ECE"/>
    <w:rsid w:val="00F61F19"/>
    <w:rsid w:val="00F629AC"/>
    <w:rsid w:val="00F636A0"/>
    <w:rsid w:val="00F65309"/>
    <w:rsid w:val="00F67698"/>
    <w:rsid w:val="00F67A8D"/>
    <w:rsid w:val="00F70467"/>
    <w:rsid w:val="00F74A63"/>
    <w:rsid w:val="00F768EF"/>
    <w:rsid w:val="00F77413"/>
    <w:rsid w:val="00F9080E"/>
    <w:rsid w:val="00FA001F"/>
    <w:rsid w:val="00FA10E9"/>
    <w:rsid w:val="00FA489E"/>
    <w:rsid w:val="00FA5DA6"/>
    <w:rsid w:val="00FA6180"/>
    <w:rsid w:val="00FA6673"/>
    <w:rsid w:val="00FA7581"/>
    <w:rsid w:val="00FB09BE"/>
    <w:rsid w:val="00FB0AEB"/>
    <w:rsid w:val="00FB281F"/>
    <w:rsid w:val="00FB4FC5"/>
    <w:rsid w:val="00FB5AC7"/>
    <w:rsid w:val="00FC205C"/>
    <w:rsid w:val="00FC2C72"/>
    <w:rsid w:val="00FC33DF"/>
    <w:rsid w:val="00FC467C"/>
    <w:rsid w:val="00FC4C5E"/>
    <w:rsid w:val="00FC7AEE"/>
    <w:rsid w:val="00FD1295"/>
    <w:rsid w:val="00FD206A"/>
    <w:rsid w:val="00FD2BD4"/>
    <w:rsid w:val="00FD4550"/>
    <w:rsid w:val="00FD7925"/>
    <w:rsid w:val="00FE0427"/>
    <w:rsid w:val="00FF0A02"/>
    <w:rsid w:val="00FF3CBA"/>
    <w:rsid w:val="00FF4176"/>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9D66B"/>
  <w15:chartTrackingRefBased/>
  <w15:docId w15:val="{099E45E6-FB27-BC45-935A-3EF42DF2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1C"/>
  </w:style>
  <w:style w:type="paragraph" w:styleId="Heading1">
    <w:name w:val="heading 1"/>
    <w:basedOn w:val="Normal"/>
    <w:next w:val="Normal"/>
    <w:link w:val="Heading1Char"/>
    <w:qFormat/>
    <w:rsid w:val="004F7C59"/>
    <w:pPr>
      <w:keepNext/>
      <w:tabs>
        <w:tab w:val="left" w:pos="1260"/>
        <w:tab w:val="left" w:pos="1800"/>
        <w:tab w:val="left" w:pos="2340"/>
        <w:tab w:val="left" w:pos="2880"/>
      </w:tabs>
      <w:outlineLvl w:val="0"/>
    </w:pPr>
    <w:rPr>
      <w:rFonts w:ascii="Arial" w:eastAsia="Times New Roman" w:hAnsi="Arial" w:cs="Arial"/>
      <w:b/>
      <w:sz w:val="36"/>
      <w:szCs w:val="36"/>
    </w:rPr>
  </w:style>
  <w:style w:type="paragraph" w:styleId="Heading2">
    <w:name w:val="heading 2"/>
    <w:basedOn w:val="Normal"/>
    <w:next w:val="Normal"/>
    <w:link w:val="Heading2Char"/>
    <w:uiPriority w:val="9"/>
    <w:unhideWhenUsed/>
    <w:qFormat/>
    <w:rsid w:val="001603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180"/>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6F7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31"/>
    <w:rPr>
      <w:rFonts w:ascii="Segoe UI" w:hAnsi="Segoe UI" w:cs="Segoe UI"/>
      <w:sz w:val="18"/>
      <w:szCs w:val="18"/>
    </w:rPr>
  </w:style>
  <w:style w:type="paragraph" w:styleId="Header">
    <w:name w:val="header"/>
    <w:basedOn w:val="Normal"/>
    <w:link w:val="HeaderChar"/>
    <w:uiPriority w:val="99"/>
    <w:unhideWhenUsed/>
    <w:rsid w:val="00A430A2"/>
    <w:pPr>
      <w:tabs>
        <w:tab w:val="center" w:pos="4680"/>
        <w:tab w:val="right" w:pos="9360"/>
      </w:tabs>
    </w:pPr>
  </w:style>
  <w:style w:type="character" w:customStyle="1" w:styleId="HeaderChar">
    <w:name w:val="Header Char"/>
    <w:basedOn w:val="DefaultParagraphFont"/>
    <w:link w:val="Header"/>
    <w:uiPriority w:val="99"/>
    <w:rsid w:val="00A430A2"/>
  </w:style>
  <w:style w:type="paragraph" w:styleId="Footer">
    <w:name w:val="footer"/>
    <w:basedOn w:val="Normal"/>
    <w:link w:val="FooterChar"/>
    <w:uiPriority w:val="99"/>
    <w:unhideWhenUsed/>
    <w:rsid w:val="00A430A2"/>
    <w:pPr>
      <w:tabs>
        <w:tab w:val="center" w:pos="4680"/>
        <w:tab w:val="right" w:pos="9360"/>
      </w:tabs>
    </w:pPr>
  </w:style>
  <w:style w:type="character" w:customStyle="1" w:styleId="FooterChar">
    <w:name w:val="Footer Char"/>
    <w:basedOn w:val="DefaultParagraphFont"/>
    <w:link w:val="Footer"/>
    <w:uiPriority w:val="99"/>
    <w:rsid w:val="00A430A2"/>
  </w:style>
  <w:style w:type="paragraph" w:styleId="ListParagraph">
    <w:name w:val="List Paragraph"/>
    <w:basedOn w:val="Normal"/>
    <w:uiPriority w:val="1"/>
    <w:qFormat/>
    <w:rsid w:val="007819D8"/>
    <w:pPr>
      <w:ind w:left="720"/>
      <w:contextualSpacing/>
    </w:pPr>
  </w:style>
  <w:style w:type="character" w:customStyle="1" w:styleId="Heading1Char">
    <w:name w:val="Heading 1 Char"/>
    <w:basedOn w:val="DefaultParagraphFont"/>
    <w:link w:val="Heading1"/>
    <w:rsid w:val="004F7C59"/>
    <w:rPr>
      <w:rFonts w:ascii="Arial" w:eastAsia="Times New Roman" w:hAnsi="Arial" w:cs="Arial"/>
      <w:b/>
      <w:sz w:val="36"/>
      <w:szCs w:val="36"/>
    </w:rPr>
  </w:style>
  <w:style w:type="paragraph" w:customStyle="1" w:styleId="AAA-Level1Heading">
    <w:name w:val="AAA-Level1 Heading"/>
    <w:basedOn w:val="Normal"/>
    <w:rsid w:val="006F1602"/>
    <w:pPr>
      <w:tabs>
        <w:tab w:val="left" w:pos="720"/>
        <w:tab w:val="left" w:pos="1260"/>
        <w:tab w:val="left" w:pos="1800"/>
        <w:tab w:val="left" w:pos="2340"/>
        <w:tab w:val="left" w:pos="2880"/>
      </w:tabs>
      <w:ind w:left="720" w:hanging="720"/>
    </w:pPr>
    <w:rPr>
      <w:rFonts w:ascii="Arial" w:eastAsia="Times New Roman" w:hAnsi="Arial" w:cs="Arial"/>
      <w:b/>
      <w:sz w:val="20"/>
      <w:szCs w:val="20"/>
    </w:rPr>
  </w:style>
  <w:style w:type="paragraph" w:styleId="BodyTextIndent">
    <w:name w:val="Body Text Indent"/>
    <w:basedOn w:val="Normal"/>
    <w:link w:val="BodyTextIndentChar"/>
    <w:semiHidden/>
    <w:rsid w:val="006F1602"/>
    <w:pPr>
      <w:tabs>
        <w:tab w:val="left" w:pos="900"/>
        <w:tab w:val="left" w:pos="1987"/>
        <w:tab w:val="left" w:pos="2520"/>
      </w:tabs>
      <w:ind w:left="900" w:hanging="900"/>
    </w:pPr>
    <w:rPr>
      <w:rFonts w:ascii="Arial" w:eastAsia="Times New Roman" w:hAnsi="Arial" w:cs="Arial"/>
      <w:sz w:val="20"/>
      <w:szCs w:val="20"/>
    </w:rPr>
  </w:style>
  <w:style w:type="character" w:customStyle="1" w:styleId="BodyTextIndentChar">
    <w:name w:val="Body Text Indent Char"/>
    <w:basedOn w:val="DefaultParagraphFont"/>
    <w:link w:val="BodyTextIndent"/>
    <w:semiHidden/>
    <w:rsid w:val="006F1602"/>
    <w:rPr>
      <w:rFonts w:ascii="Arial" w:eastAsia="Times New Roman" w:hAnsi="Arial" w:cs="Arial"/>
      <w:sz w:val="20"/>
      <w:szCs w:val="20"/>
    </w:rPr>
  </w:style>
  <w:style w:type="paragraph" w:customStyle="1" w:styleId="Style4">
    <w:name w:val="Style 4"/>
    <w:basedOn w:val="Normal"/>
    <w:rsid w:val="00D77F69"/>
    <w:pPr>
      <w:widowControl w:val="0"/>
      <w:autoSpaceDE w:val="0"/>
      <w:autoSpaceDN w:val="0"/>
      <w:spacing w:before="216" w:line="216" w:lineRule="exact"/>
      <w:jc w:val="both"/>
    </w:pPr>
    <w:rPr>
      <w:rFonts w:ascii="Times New Roman" w:eastAsia="Times New Roman" w:hAnsi="Times New Roman" w:cs="Times New Roman"/>
    </w:rPr>
  </w:style>
  <w:style w:type="paragraph" w:customStyle="1" w:styleId="Style3">
    <w:name w:val="Style 3"/>
    <w:basedOn w:val="Normal"/>
    <w:rsid w:val="00D77F69"/>
    <w:pPr>
      <w:widowControl w:val="0"/>
      <w:autoSpaceDE w:val="0"/>
      <w:autoSpaceDN w:val="0"/>
      <w:spacing w:line="228" w:lineRule="exact"/>
    </w:pPr>
    <w:rPr>
      <w:rFonts w:ascii="Times New Roman" w:eastAsia="Times New Roman" w:hAnsi="Times New Roman" w:cs="Times New Roman"/>
    </w:rPr>
  </w:style>
  <w:style w:type="paragraph" w:customStyle="1" w:styleId="Style2">
    <w:name w:val="Style 2"/>
    <w:basedOn w:val="Normal"/>
    <w:rsid w:val="004D7A63"/>
    <w:pPr>
      <w:widowControl w:val="0"/>
      <w:autoSpaceDE w:val="0"/>
      <w:autoSpaceDN w:val="0"/>
      <w:adjustRightInd w:val="0"/>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F78FA"/>
    <w:pPr>
      <w:spacing w:after="120" w:line="480" w:lineRule="auto"/>
      <w:ind w:left="360"/>
    </w:pPr>
  </w:style>
  <w:style w:type="character" w:customStyle="1" w:styleId="BodyTextIndent2Char">
    <w:name w:val="Body Text Indent 2 Char"/>
    <w:basedOn w:val="DefaultParagraphFont"/>
    <w:link w:val="BodyTextIndent2"/>
    <w:uiPriority w:val="99"/>
    <w:semiHidden/>
    <w:rsid w:val="00AF78FA"/>
  </w:style>
  <w:style w:type="paragraph" w:customStyle="1" w:styleId="Style1">
    <w:name w:val="Style 1"/>
    <w:basedOn w:val="Normal"/>
    <w:rsid w:val="001B56F0"/>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992E0D"/>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992E0D"/>
    <w:rPr>
      <w:rFonts w:ascii="Cambria" w:eastAsia="Cambria" w:hAnsi="Cambria" w:cs="Cambria"/>
      <w:sz w:val="20"/>
      <w:szCs w:val="20"/>
    </w:rPr>
  </w:style>
  <w:style w:type="character" w:styleId="CommentReference">
    <w:name w:val="annotation reference"/>
    <w:basedOn w:val="DefaultParagraphFont"/>
    <w:uiPriority w:val="99"/>
    <w:semiHidden/>
    <w:unhideWhenUsed/>
    <w:rsid w:val="00992E0D"/>
    <w:rPr>
      <w:sz w:val="16"/>
      <w:szCs w:val="16"/>
    </w:rPr>
  </w:style>
  <w:style w:type="paragraph" w:styleId="BodyText">
    <w:name w:val="Body Text"/>
    <w:basedOn w:val="Normal"/>
    <w:link w:val="BodyTextChar"/>
    <w:uiPriority w:val="99"/>
    <w:unhideWhenUsed/>
    <w:rsid w:val="00C1266E"/>
    <w:pPr>
      <w:spacing w:after="120"/>
    </w:pPr>
  </w:style>
  <w:style w:type="character" w:customStyle="1" w:styleId="BodyTextChar">
    <w:name w:val="Body Text Char"/>
    <w:basedOn w:val="DefaultParagraphFont"/>
    <w:link w:val="BodyText"/>
    <w:uiPriority w:val="99"/>
    <w:rsid w:val="00C1266E"/>
  </w:style>
  <w:style w:type="character" w:customStyle="1" w:styleId="apple-converted-space">
    <w:name w:val="apple-converted-space"/>
    <w:basedOn w:val="DefaultParagraphFont"/>
    <w:rsid w:val="00134A89"/>
  </w:style>
  <w:style w:type="character" w:styleId="Hyperlink">
    <w:name w:val="Hyperlink"/>
    <w:basedOn w:val="DefaultParagraphFont"/>
    <w:uiPriority w:val="99"/>
    <w:semiHidden/>
    <w:unhideWhenUsed/>
    <w:rsid w:val="00134A89"/>
    <w:rPr>
      <w:color w:val="0000FF"/>
      <w:u w:val="single"/>
    </w:rPr>
  </w:style>
  <w:style w:type="character" w:customStyle="1" w:styleId="Heading2Char">
    <w:name w:val="Heading 2 Char"/>
    <w:basedOn w:val="DefaultParagraphFont"/>
    <w:link w:val="Heading2"/>
    <w:uiPriority w:val="9"/>
    <w:rsid w:val="0016037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C3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3B0F"/>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979">
      <w:bodyDiv w:val="1"/>
      <w:marLeft w:val="0"/>
      <w:marRight w:val="0"/>
      <w:marTop w:val="0"/>
      <w:marBottom w:val="0"/>
      <w:divBdr>
        <w:top w:val="none" w:sz="0" w:space="0" w:color="auto"/>
        <w:left w:val="none" w:sz="0" w:space="0" w:color="auto"/>
        <w:bottom w:val="none" w:sz="0" w:space="0" w:color="auto"/>
        <w:right w:val="none" w:sz="0" w:space="0" w:color="auto"/>
      </w:divBdr>
    </w:div>
    <w:div w:id="522671664">
      <w:bodyDiv w:val="1"/>
      <w:marLeft w:val="0"/>
      <w:marRight w:val="0"/>
      <w:marTop w:val="0"/>
      <w:marBottom w:val="0"/>
      <w:divBdr>
        <w:top w:val="none" w:sz="0" w:space="0" w:color="auto"/>
        <w:left w:val="none" w:sz="0" w:space="0" w:color="auto"/>
        <w:bottom w:val="none" w:sz="0" w:space="0" w:color="auto"/>
        <w:right w:val="none" w:sz="0" w:space="0" w:color="auto"/>
      </w:divBdr>
    </w:div>
    <w:div w:id="753672653">
      <w:bodyDiv w:val="1"/>
      <w:marLeft w:val="0"/>
      <w:marRight w:val="0"/>
      <w:marTop w:val="0"/>
      <w:marBottom w:val="0"/>
      <w:divBdr>
        <w:top w:val="none" w:sz="0" w:space="0" w:color="auto"/>
        <w:left w:val="none" w:sz="0" w:space="0" w:color="auto"/>
        <w:bottom w:val="none" w:sz="0" w:space="0" w:color="auto"/>
        <w:right w:val="none" w:sz="0" w:space="0" w:color="auto"/>
      </w:divBdr>
    </w:div>
    <w:div w:id="940456019">
      <w:bodyDiv w:val="1"/>
      <w:marLeft w:val="0"/>
      <w:marRight w:val="0"/>
      <w:marTop w:val="0"/>
      <w:marBottom w:val="0"/>
      <w:divBdr>
        <w:top w:val="none" w:sz="0" w:space="0" w:color="auto"/>
        <w:left w:val="none" w:sz="0" w:space="0" w:color="auto"/>
        <w:bottom w:val="none" w:sz="0" w:space="0" w:color="auto"/>
        <w:right w:val="none" w:sz="0" w:space="0" w:color="auto"/>
      </w:divBdr>
    </w:div>
    <w:div w:id="1552378835">
      <w:bodyDiv w:val="1"/>
      <w:marLeft w:val="0"/>
      <w:marRight w:val="0"/>
      <w:marTop w:val="0"/>
      <w:marBottom w:val="0"/>
      <w:divBdr>
        <w:top w:val="none" w:sz="0" w:space="0" w:color="auto"/>
        <w:left w:val="none" w:sz="0" w:space="0" w:color="auto"/>
        <w:bottom w:val="none" w:sz="0" w:space="0" w:color="auto"/>
        <w:right w:val="none" w:sz="0" w:space="0" w:color="auto"/>
      </w:divBdr>
      <w:divsChild>
        <w:div w:id="217478722">
          <w:marLeft w:val="0"/>
          <w:marRight w:val="0"/>
          <w:marTop w:val="0"/>
          <w:marBottom w:val="0"/>
          <w:divBdr>
            <w:top w:val="none" w:sz="0" w:space="0" w:color="auto"/>
            <w:left w:val="none" w:sz="0" w:space="0" w:color="auto"/>
            <w:bottom w:val="none" w:sz="0" w:space="0" w:color="auto"/>
            <w:right w:val="none" w:sz="0" w:space="0" w:color="auto"/>
          </w:divBdr>
          <w:divsChild>
            <w:div w:id="1916813946">
              <w:marLeft w:val="0"/>
              <w:marRight w:val="0"/>
              <w:marTop w:val="0"/>
              <w:marBottom w:val="0"/>
              <w:divBdr>
                <w:top w:val="none" w:sz="0" w:space="0" w:color="auto"/>
                <w:left w:val="none" w:sz="0" w:space="0" w:color="auto"/>
                <w:bottom w:val="none" w:sz="0" w:space="0" w:color="auto"/>
                <w:right w:val="none" w:sz="0" w:space="0" w:color="auto"/>
              </w:divBdr>
              <w:divsChild>
                <w:div w:id="139688031">
                  <w:marLeft w:val="0"/>
                  <w:marRight w:val="0"/>
                  <w:marTop w:val="0"/>
                  <w:marBottom w:val="0"/>
                  <w:divBdr>
                    <w:top w:val="none" w:sz="0" w:space="0" w:color="auto"/>
                    <w:left w:val="none" w:sz="0" w:space="0" w:color="auto"/>
                    <w:bottom w:val="none" w:sz="0" w:space="0" w:color="auto"/>
                    <w:right w:val="none" w:sz="0" w:space="0" w:color="auto"/>
                  </w:divBdr>
                  <w:divsChild>
                    <w:div w:id="1054550593">
                      <w:marLeft w:val="0"/>
                      <w:marRight w:val="0"/>
                      <w:marTop w:val="0"/>
                      <w:marBottom w:val="0"/>
                      <w:divBdr>
                        <w:top w:val="none" w:sz="0" w:space="0" w:color="auto"/>
                        <w:left w:val="none" w:sz="0" w:space="0" w:color="auto"/>
                        <w:bottom w:val="none" w:sz="0" w:space="0" w:color="auto"/>
                        <w:right w:val="none" w:sz="0" w:space="0" w:color="auto"/>
                      </w:divBdr>
                    </w:div>
                  </w:divsChild>
                </w:div>
                <w:div w:id="1203249969">
                  <w:marLeft w:val="0"/>
                  <w:marRight w:val="0"/>
                  <w:marTop w:val="0"/>
                  <w:marBottom w:val="0"/>
                  <w:divBdr>
                    <w:top w:val="none" w:sz="0" w:space="0" w:color="auto"/>
                    <w:left w:val="none" w:sz="0" w:space="0" w:color="auto"/>
                    <w:bottom w:val="none" w:sz="0" w:space="0" w:color="auto"/>
                    <w:right w:val="none" w:sz="0" w:space="0" w:color="auto"/>
                  </w:divBdr>
                  <w:divsChild>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 w:id="1997149336">
                  <w:marLeft w:val="0"/>
                  <w:marRight w:val="0"/>
                  <w:marTop w:val="0"/>
                  <w:marBottom w:val="0"/>
                  <w:divBdr>
                    <w:top w:val="none" w:sz="0" w:space="0" w:color="auto"/>
                    <w:left w:val="none" w:sz="0" w:space="0" w:color="auto"/>
                    <w:bottom w:val="none" w:sz="0" w:space="0" w:color="auto"/>
                    <w:right w:val="none" w:sz="0" w:space="0" w:color="auto"/>
                  </w:divBdr>
                  <w:divsChild>
                    <w:div w:id="585503218">
                      <w:marLeft w:val="0"/>
                      <w:marRight w:val="0"/>
                      <w:marTop w:val="0"/>
                      <w:marBottom w:val="0"/>
                      <w:divBdr>
                        <w:top w:val="none" w:sz="0" w:space="0" w:color="auto"/>
                        <w:left w:val="none" w:sz="0" w:space="0" w:color="auto"/>
                        <w:bottom w:val="none" w:sz="0" w:space="0" w:color="auto"/>
                        <w:right w:val="none" w:sz="0" w:space="0" w:color="auto"/>
                      </w:divBdr>
                    </w:div>
                  </w:divsChild>
                </w:div>
                <w:div w:id="416245103">
                  <w:marLeft w:val="0"/>
                  <w:marRight w:val="0"/>
                  <w:marTop w:val="0"/>
                  <w:marBottom w:val="0"/>
                  <w:divBdr>
                    <w:top w:val="none" w:sz="0" w:space="0" w:color="auto"/>
                    <w:left w:val="none" w:sz="0" w:space="0" w:color="auto"/>
                    <w:bottom w:val="none" w:sz="0" w:space="0" w:color="auto"/>
                    <w:right w:val="none" w:sz="0" w:space="0" w:color="auto"/>
                  </w:divBdr>
                  <w:divsChild>
                    <w:div w:id="603004210">
                      <w:marLeft w:val="0"/>
                      <w:marRight w:val="0"/>
                      <w:marTop w:val="0"/>
                      <w:marBottom w:val="0"/>
                      <w:divBdr>
                        <w:top w:val="none" w:sz="0" w:space="0" w:color="auto"/>
                        <w:left w:val="none" w:sz="0" w:space="0" w:color="auto"/>
                        <w:bottom w:val="none" w:sz="0" w:space="0" w:color="auto"/>
                        <w:right w:val="none" w:sz="0" w:space="0" w:color="auto"/>
                      </w:divBdr>
                    </w:div>
                  </w:divsChild>
                </w:div>
                <w:div w:id="682785812">
                  <w:marLeft w:val="0"/>
                  <w:marRight w:val="0"/>
                  <w:marTop w:val="0"/>
                  <w:marBottom w:val="0"/>
                  <w:divBdr>
                    <w:top w:val="none" w:sz="0" w:space="0" w:color="auto"/>
                    <w:left w:val="none" w:sz="0" w:space="0" w:color="auto"/>
                    <w:bottom w:val="none" w:sz="0" w:space="0" w:color="auto"/>
                    <w:right w:val="none" w:sz="0" w:space="0" w:color="auto"/>
                  </w:divBdr>
                  <w:divsChild>
                    <w:div w:id="4480248">
                      <w:marLeft w:val="0"/>
                      <w:marRight w:val="0"/>
                      <w:marTop w:val="0"/>
                      <w:marBottom w:val="0"/>
                      <w:divBdr>
                        <w:top w:val="none" w:sz="0" w:space="0" w:color="auto"/>
                        <w:left w:val="none" w:sz="0" w:space="0" w:color="auto"/>
                        <w:bottom w:val="none" w:sz="0" w:space="0" w:color="auto"/>
                        <w:right w:val="none" w:sz="0" w:space="0" w:color="auto"/>
                      </w:divBdr>
                    </w:div>
                  </w:divsChild>
                </w:div>
                <w:div w:id="448010259">
                  <w:marLeft w:val="0"/>
                  <w:marRight w:val="0"/>
                  <w:marTop w:val="0"/>
                  <w:marBottom w:val="0"/>
                  <w:divBdr>
                    <w:top w:val="none" w:sz="0" w:space="0" w:color="auto"/>
                    <w:left w:val="none" w:sz="0" w:space="0" w:color="auto"/>
                    <w:bottom w:val="none" w:sz="0" w:space="0" w:color="auto"/>
                    <w:right w:val="none" w:sz="0" w:space="0" w:color="auto"/>
                  </w:divBdr>
                  <w:divsChild>
                    <w:div w:id="1126116586">
                      <w:marLeft w:val="0"/>
                      <w:marRight w:val="0"/>
                      <w:marTop w:val="0"/>
                      <w:marBottom w:val="0"/>
                      <w:divBdr>
                        <w:top w:val="none" w:sz="0" w:space="0" w:color="auto"/>
                        <w:left w:val="none" w:sz="0" w:space="0" w:color="auto"/>
                        <w:bottom w:val="none" w:sz="0" w:space="0" w:color="auto"/>
                        <w:right w:val="none" w:sz="0" w:space="0" w:color="auto"/>
                      </w:divBdr>
                    </w:div>
                  </w:divsChild>
                </w:div>
                <w:div w:id="1159082184">
                  <w:marLeft w:val="0"/>
                  <w:marRight w:val="0"/>
                  <w:marTop w:val="0"/>
                  <w:marBottom w:val="0"/>
                  <w:divBdr>
                    <w:top w:val="none" w:sz="0" w:space="0" w:color="auto"/>
                    <w:left w:val="none" w:sz="0" w:space="0" w:color="auto"/>
                    <w:bottom w:val="none" w:sz="0" w:space="0" w:color="auto"/>
                    <w:right w:val="none" w:sz="0" w:space="0" w:color="auto"/>
                  </w:divBdr>
                  <w:divsChild>
                    <w:div w:id="494495599">
                      <w:marLeft w:val="0"/>
                      <w:marRight w:val="0"/>
                      <w:marTop w:val="0"/>
                      <w:marBottom w:val="0"/>
                      <w:divBdr>
                        <w:top w:val="none" w:sz="0" w:space="0" w:color="auto"/>
                        <w:left w:val="none" w:sz="0" w:space="0" w:color="auto"/>
                        <w:bottom w:val="none" w:sz="0" w:space="0" w:color="auto"/>
                        <w:right w:val="none" w:sz="0" w:space="0" w:color="auto"/>
                      </w:divBdr>
                    </w:div>
                  </w:divsChild>
                </w:div>
                <w:div w:id="1125929935">
                  <w:marLeft w:val="0"/>
                  <w:marRight w:val="0"/>
                  <w:marTop w:val="0"/>
                  <w:marBottom w:val="0"/>
                  <w:divBdr>
                    <w:top w:val="none" w:sz="0" w:space="0" w:color="auto"/>
                    <w:left w:val="none" w:sz="0" w:space="0" w:color="auto"/>
                    <w:bottom w:val="none" w:sz="0" w:space="0" w:color="auto"/>
                    <w:right w:val="none" w:sz="0" w:space="0" w:color="auto"/>
                  </w:divBdr>
                  <w:divsChild>
                    <w:div w:id="139155030">
                      <w:marLeft w:val="0"/>
                      <w:marRight w:val="0"/>
                      <w:marTop w:val="0"/>
                      <w:marBottom w:val="0"/>
                      <w:divBdr>
                        <w:top w:val="none" w:sz="0" w:space="0" w:color="auto"/>
                        <w:left w:val="none" w:sz="0" w:space="0" w:color="auto"/>
                        <w:bottom w:val="none" w:sz="0" w:space="0" w:color="auto"/>
                        <w:right w:val="none" w:sz="0" w:space="0" w:color="auto"/>
                      </w:divBdr>
                    </w:div>
                  </w:divsChild>
                </w:div>
                <w:div w:id="1821459522">
                  <w:marLeft w:val="0"/>
                  <w:marRight w:val="0"/>
                  <w:marTop w:val="0"/>
                  <w:marBottom w:val="0"/>
                  <w:divBdr>
                    <w:top w:val="none" w:sz="0" w:space="0" w:color="auto"/>
                    <w:left w:val="none" w:sz="0" w:space="0" w:color="auto"/>
                    <w:bottom w:val="none" w:sz="0" w:space="0" w:color="auto"/>
                    <w:right w:val="none" w:sz="0" w:space="0" w:color="auto"/>
                  </w:divBdr>
                  <w:divsChild>
                    <w:div w:id="1346665880">
                      <w:marLeft w:val="0"/>
                      <w:marRight w:val="0"/>
                      <w:marTop w:val="0"/>
                      <w:marBottom w:val="0"/>
                      <w:divBdr>
                        <w:top w:val="none" w:sz="0" w:space="0" w:color="auto"/>
                        <w:left w:val="none" w:sz="0" w:space="0" w:color="auto"/>
                        <w:bottom w:val="none" w:sz="0" w:space="0" w:color="auto"/>
                        <w:right w:val="none" w:sz="0" w:space="0" w:color="auto"/>
                      </w:divBdr>
                    </w:div>
                  </w:divsChild>
                </w:div>
                <w:div w:id="480581813">
                  <w:marLeft w:val="0"/>
                  <w:marRight w:val="0"/>
                  <w:marTop w:val="0"/>
                  <w:marBottom w:val="0"/>
                  <w:divBdr>
                    <w:top w:val="none" w:sz="0" w:space="0" w:color="auto"/>
                    <w:left w:val="none" w:sz="0" w:space="0" w:color="auto"/>
                    <w:bottom w:val="none" w:sz="0" w:space="0" w:color="auto"/>
                    <w:right w:val="none" w:sz="0" w:space="0" w:color="auto"/>
                  </w:divBdr>
                  <w:divsChild>
                    <w:div w:id="9081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74684">
              <w:marLeft w:val="0"/>
              <w:marRight w:val="0"/>
              <w:marTop w:val="0"/>
              <w:marBottom w:val="0"/>
              <w:divBdr>
                <w:top w:val="none" w:sz="0" w:space="0" w:color="auto"/>
                <w:left w:val="none" w:sz="0" w:space="0" w:color="auto"/>
                <w:bottom w:val="none" w:sz="0" w:space="0" w:color="auto"/>
                <w:right w:val="none" w:sz="0" w:space="0" w:color="auto"/>
              </w:divBdr>
              <w:divsChild>
                <w:div w:id="2121339156">
                  <w:marLeft w:val="0"/>
                  <w:marRight w:val="0"/>
                  <w:marTop w:val="0"/>
                  <w:marBottom w:val="0"/>
                  <w:divBdr>
                    <w:top w:val="none" w:sz="0" w:space="0" w:color="auto"/>
                    <w:left w:val="none" w:sz="0" w:space="0" w:color="auto"/>
                    <w:bottom w:val="none" w:sz="0" w:space="0" w:color="auto"/>
                    <w:right w:val="none" w:sz="0" w:space="0" w:color="auto"/>
                  </w:divBdr>
                  <w:divsChild>
                    <w:div w:id="15578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40789">
      <w:bodyDiv w:val="1"/>
      <w:marLeft w:val="0"/>
      <w:marRight w:val="0"/>
      <w:marTop w:val="0"/>
      <w:marBottom w:val="0"/>
      <w:divBdr>
        <w:top w:val="none" w:sz="0" w:space="0" w:color="auto"/>
        <w:left w:val="none" w:sz="0" w:space="0" w:color="auto"/>
        <w:bottom w:val="none" w:sz="0" w:space="0" w:color="auto"/>
        <w:right w:val="none" w:sz="0" w:space="0" w:color="auto"/>
      </w:divBdr>
      <w:divsChild>
        <w:div w:id="1926956622">
          <w:marLeft w:val="0"/>
          <w:marRight w:val="0"/>
          <w:marTop w:val="0"/>
          <w:marBottom w:val="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sChild>
                <w:div w:id="2023627204">
                  <w:marLeft w:val="0"/>
                  <w:marRight w:val="0"/>
                  <w:marTop w:val="0"/>
                  <w:marBottom w:val="0"/>
                  <w:divBdr>
                    <w:top w:val="none" w:sz="0" w:space="0" w:color="auto"/>
                    <w:left w:val="none" w:sz="0" w:space="0" w:color="auto"/>
                    <w:bottom w:val="none" w:sz="0" w:space="0" w:color="auto"/>
                    <w:right w:val="none" w:sz="0" w:space="0" w:color="auto"/>
                  </w:divBdr>
                  <w:divsChild>
                    <w:div w:id="1688292387">
                      <w:marLeft w:val="0"/>
                      <w:marRight w:val="0"/>
                      <w:marTop w:val="0"/>
                      <w:marBottom w:val="0"/>
                      <w:divBdr>
                        <w:top w:val="none" w:sz="0" w:space="0" w:color="auto"/>
                        <w:left w:val="none" w:sz="0" w:space="0" w:color="auto"/>
                        <w:bottom w:val="none" w:sz="0" w:space="0" w:color="auto"/>
                        <w:right w:val="none" w:sz="0" w:space="0" w:color="auto"/>
                      </w:divBdr>
                    </w:div>
                  </w:divsChild>
                </w:div>
                <w:div w:id="672534624">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sChild>
                </w:div>
                <w:div w:id="1216624996">
                  <w:marLeft w:val="0"/>
                  <w:marRight w:val="0"/>
                  <w:marTop w:val="0"/>
                  <w:marBottom w:val="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sChild>
                </w:div>
                <w:div w:id="27025017">
                  <w:marLeft w:val="0"/>
                  <w:marRight w:val="0"/>
                  <w:marTop w:val="0"/>
                  <w:marBottom w:val="0"/>
                  <w:divBdr>
                    <w:top w:val="none" w:sz="0" w:space="0" w:color="auto"/>
                    <w:left w:val="none" w:sz="0" w:space="0" w:color="auto"/>
                    <w:bottom w:val="none" w:sz="0" w:space="0" w:color="auto"/>
                    <w:right w:val="none" w:sz="0" w:space="0" w:color="auto"/>
                  </w:divBdr>
                  <w:divsChild>
                    <w:div w:id="1505245762">
                      <w:marLeft w:val="0"/>
                      <w:marRight w:val="0"/>
                      <w:marTop w:val="0"/>
                      <w:marBottom w:val="0"/>
                      <w:divBdr>
                        <w:top w:val="none" w:sz="0" w:space="0" w:color="auto"/>
                        <w:left w:val="none" w:sz="0" w:space="0" w:color="auto"/>
                        <w:bottom w:val="none" w:sz="0" w:space="0" w:color="auto"/>
                        <w:right w:val="none" w:sz="0" w:space="0" w:color="auto"/>
                      </w:divBdr>
                    </w:div>
                  </w:divsChild>
                </w:div>
                <w:div w:id="270280410">
                  <w:marLeft w:val="0"/>
                  <w:marRight w:val="0"/>
                  <w:marTop w:val="0"/>
                  <w:marBottom w:val="0"/>
                  <w:divBdr>
                    <w:top w:val="none" w:sz="0" w:space="0" w:color="auto"/>
                    <w:left w:val="none" w:sz="0" w:space="0" w:color="auto"/>
                    <w:bottom w:val="none" w:sz="0" w:space="0" w:color="auto"/>
                    <w:right w:val="none" w:sz="0" w:space="0" w:color="auto"/>
                  </w:divBdr>
                  <w:divsChild>
                    <w:div w:id="1891187736">
                      <w:marLeft w:val="0"/>
                      <w:marRight w:val="0"/>
                      <w:marTop w:val="0"/>
                      <w:marBottom w:val="0"/>
                      <w:divBdr>
                        <w:top w:val="none" w:sz="0" w:space="0" w:color="auto"/>
                        <w:left w:val="none" w:sz="0" w:space="0" w:color="auto"/>
                        <w:bottom w:val="none" w:sz="0" w:space="0" w:color="auto"/>
                        <w:right w:val="none" w:sz="0" w:space="0" w:color="auto"/>
                      </w:divBdr>
                    </w:div>
                  </w:divsChild>
                </w:div>
                <w:div w:id="1232888621">
                  <w:marLeft w:val="0"/>
                  <w:marRight w:val="0"/>
                  <w:marTop w:val="0"/>
                  <w:marBottom w:val="0"/>
                  <w:divBdr>
                    <w:top w:val="none" w:sz="0" w:space="0" w:color="auto"/>
                    <w:left w:val="none" w:sz="0" w:space="0" w:color="auto"/>
                    <w:bottom w:val="none" w:sz="0" w:space="0" w:color="auto"/>
                    <w:right w:val="none" w:sz="0" w:space="0" w:color="auto"/>
                  </w:divBdr>
                  <w:divsChild>
                    <w:div w:id="76636495">
                      <w:marLeft w:val="0"/>
                      <w:marRight w:val="0"/>
                      <w:marTop w:val="0"/>
                      <w:marBottom w:val="0"/>
                      <w:divBdr>
                        <w:top w:val="none" w:sz="0" w:space="0" w:color="auto"/>
                        <w:left w:val="none" w:sz="0" w:space="0" w:color="auto"/>
                        <w:bottom w:val="none" w:sz="0" w:space="0" w:color="auto"/>
                        <w:right w:val="none" w:sz="0" w:space="0" w:color="auto"/>
                      </w:divBdr>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1720664862">
                      <w:marLeft w:val="0"/>
                      <w:marRight w:val="0"/>
                      <w:marTop w:val="0"/>
                      <w:marBottom w:val="0"/>
                      <w:divBdr>
                        <w:top w:val="none" w:sz="0" w:space="0" w:color="auto"/>
                        <w:left w:val="none" w:sz="0" w:space="0" w:color="auto"/>
                        <w:bottom w:val="none" w:sz="0" w:space="0" w:color="auto"/>
                        <w:right w:val="none" w:sz="0" w:space="0" w:color="auto"/>
                      </w:divBdr>
                    </w:div>
                  </w:divsChild>
                </w:div>
                <w:div w:id="153381637">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sChild>
                </w:div>
                <w:div w:id="1448280786">
                  <w:marLeft w:val="0"/>
                  <w:marRight w:val="0"/>
                  <w:marTop w:val="0"/>
                  <w:marBottom w:val="0"/>
                  <w:divBdr>
                    <w:top w:val="none" w:sz="0" w:space="0" w:color="auto"/>
                    <w:left w:val="none" w:sz="0" w:space="0" w:color="auto"/>
                    <w:bottom w:val="none" w:sz="0" w:space="0" w:color="auto"/>
                    <w:right w:val="none" w:sz="0" w:space="0" w:color="auto"/>
                  </w:divBdr>
                  <w:divsChild>
                    <w:div w:id="1020812173">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sChild>
                    <w:div w:id="11719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941">
              <w:marLeft w:val="0"/>
              <w:marRight w:val="0"/>
              <w:marTop w:val="0"/>
              <w:marBottom w:val="0"/>
              <w:divBdr>
                <w:top w:val="none" w:sz="0" w:space="0" w:color="auto"/>
                <w:left w:val="none" w:sz="0" w:space="0" w:color="auto"/>
                <w:bottom w:val="none" w:sz="0" w:space="0" w:color="auto"/>
                <w:right w:val="none" w:sz="0" w:space="0" w:color="auto"/>
              </w:divBdr>
              <w:divsChild>
                <w:div w:id="1833523258">
                  <w:marLeft w:val="0"/>
                  <w:marRight w:val="0"/>
                  <w:marTop w:val="0"/>
                  <w:marBottom w:val="0"/>
                  <w:divBdr>
                    <w:top w:val="none" w:sz="0" w:space="0" w:color="auto"/>
                    <w:left w:val="none" w:sz="0" w:space="0" w:color="auto"/>
                    <w:bottom w:val="none" w:sz="0" w:space="0" w:color="auto"/>
                    <w:right w:val="none" w:sz="0" w:space="0" w:color="auto"/>
                  </w:divBdr>
                  <w:divsChild>
                    <w:div w:id="812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9644">
      <w:bodyDiv w:val="1"/>
      <w:marLeft w:val="0"/>
      <w:marRight w:val="0"/>
      <w:marTop w:val="0"/>
      <w:marBottom w:val="0"/>
      <w:divBdr>
        <w:top w:val="none" w:sz="0" w:space="0" w:color="auto"/>
        <w:left w:val="none" w:sz="0" w:space="0" w:color="auto"/>
        <w:bottom w:val="none" w:sz="0" w:space="0" w:color="auto"/>
        <w:right w:val="none" w:sz="0" w:space="0" w:color="auto"/>
      </w:divBdr>
    </w:div>
    <w:div w:id="1722704130">
      <w:bodyDiv w:val="1"/>
      <w:marLeft w:val="0"/>
      <w:marRight w:val="0"/>
      <w:marTop w:val="0"/>
      <w:marBottom w:val="0"/>
      <w:divBdr>
        <w:top w:val="none" w:sz="0" w:space="0" w:color="auto"/>
        <w:left w:val="none" w:sz="0" w:space="0" w:color="auto"/>
        <w:bottom w:val="none" w:sz="0" w:space="0" w:color="auto"/>
        <w:right w:val="none" w:sz="0" w:space="0" w:color="auto"/>
      </w:divBdr>
    </w:div>
    <w:div w:id="17955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6602750036F41863B047E981D8372" ma:contentTypeVersion="13" ma:contentTypeDescription="Create a new document." ma:contentTypeScope="" ma:versionID="75bb8c58b29196f33e6bfe2b0daa7231">
  <xsd:schema xmlns:xsd="http://www.w3.org/2001/XMLSchema" xmlns:xs="http://www.w3.org/2001/XMLSchema" xmlns:p="http://schemas.microsoft.com/office/2006/metadata/properties" xmlns:ns3="ba182bc7-994c-4956-9d52-676fa2e9a360" xmlns:ns4="532201c6-b200-4193-884f-241a0cf2ada3" targetNamespace="http://schemas.microsoft.com/office/2006/metadata/properties" ma:root="true" ma:fieldsID="8b63d38812ba156ac6383f30c61bbfc7" ns3:_="" ns4:_="">
    <xsd:import namespace="ba182bc7-994c-4956-9d52-676fa2e9a360"/>
    <xsd:import namespace="532201c6-b200-4193-884f-241a0cf2ad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82bc7-994c-4956-9d52-676fa2e9a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201c6-b200-4193-884f-241a0cf2ad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0350A-D63F-4DD4-9CD0-7A0EB8E4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82bc7-994c-4956-9d52-676fa2e9a360"/>
    <ds:schemaRef ds:uri="532201c6-b200-4193-884f-241a0cf2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F81F0-B18D-4353-B2F9-1F03AC0835C3}">
  <ds:schemaRefs>
    <ds:schemaRef ds:uri="http://schemas.openxmlformats.org/officeDocument/2006/bibliography"/>
  </ds:schemaRefs>
</ds:datastoreItem>
</file>

<file path=customXml/itemProps3.xml><?xml version="1.0" encoding="utf-8"?>
<ds:datastoreItem xmlns:ds="http://schemas.openxmlformats.org/officeDocument/2006/customXml" ds:itemID="{9B1E3163-9575-43C2-A88B-C29A269635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A70935-EA0D-4DB3-AF62-20666B013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4</cp:revision>
  <cp:lastPrinted>2020-12-04T04:34:00Z</cp:lastPrinted>
  <dcterms:created xsi:type="dcterms:W3CDTF">2021-02-01T22:14:00Z</dcterms:created>
  <dcterms:modified xsi:type="dcterms:W3CDTF">2021-02-01T22:14:00Z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0x01010019D6602750036F41863B047E981D8372</vt:lpwstr>
  </property>
</Properties>
</file>